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A1E5A" w14:textId="77777777" w:rsidR="00165908" w:rsidRDefault="00483BDD">
      <w:pPr>
        <w:pStyle w:val="Heading1"/>
        <w:spacing w:after="120"/>
      </w:pPr>
      <w:bookmarkStart w:id="0" w:name="_Toc223775592"/>
      <w:r>
        <w:t>Table of Contents</w:t>
      </w:r>
      <w:bookmarkEnd w:id="0"/>
    </w:p>
    <w:sdt>
      <w:sdtPr>
        <w:alias w:val="Table of Contents"/>
        <w:id w:val="509334741"/>
      </w:sdtPr>
      <w:sdtEndPr/>
      <w:sdtContent>
        <w:p w14:paraId="59DB2BC0" w14:textId="77777777" w:rsidR="0017762E" w:rsidRDefault="00483BDD">
          <w:pPr>
            <w:pStyle w:val="TOC1"/>
            <w:tabs>
              <w:tab w:val="right" w:leader="dot" w:pos="9350"/>
            </w:tabs>
            <w:rPr>
              <w:noProof/>
            </w:rPr>
          </w:pPr>
          <w:r>
            <w:fldChar w:fldCharType="begin"/>
          </w:r>
          <w:r>
            <w:instrText>TOC \h \o "1-3"</w:instrText>
          </w:r>
          <w:r>
            <w:fldChar w:fldCharType="separate"/>
          </w:r>
          <w:hyperlink w:anchor="_Toc223775592" w:history="1">
            <w:r w:rsidR="0017762E" w:rsidRPr="007C6E9E">
              <w:rPr>
                <w:rStyle w:val="Hyperlink"/>
                <w:noProof/>
              </w:rPr>
              <w:t>Table of Contents</w:t>
            </w:r>
            <w:r w:rsidR="0017762E">
              <w:rPr>
                <w:noProof/>
              </w:rPr>
              <w:tab/>
            </w:r>
            <w:r w:rsidR="0017762E">
              <w:rPr>
                <w:noProof/>
              </w:rPr>
              <w:fldChar w:fldCharType="begin"/>
            </w:r>
            <w:r w:rsidR="0017762E">
              <w:rPr>
                <w:noProof/>
              </w:rPr>
              <w:instrText xml:space="preserve"> PAGEREF _Toc223775592 \h </w:instrText>
            </w:r>
            <w:r w:rsidR="0017762E">
              <w:rPr>
                <w:noProof/>
              </w:rPr>
            </w:r>
            <w:r w:rsidR="0017762E">
              <w:rPr>
                <w:noProof/>
              </w:rPr>
              <w:fldChar w:fldCharType="separate"/>
            </w:r>
            <w:r w:rsidR="0017762E">
              <w:rPr>
                <w:noProof/>
              </w:rPr>
              <w:t>1</w:t>
            </w:r>
            <w:r w:rsidR="0017762E">
              <w:rPr>
                <w:noProof/>
              </w:rPr>
              <w:fldChar w:fldCharType="end"/>
            </w:r>
          </w:hyperlink>
        </w:p>
        <w:p w14:paraId="482A4269" w14:textId="77777777" w:rsidR="0017762E" w:rsidRDefault="0017762E">
          <w:pPr>
            <w:pStyle w:val="TOC1"/>
            <w:tabs>
              <w:tab w:val="right" w:leader="dot" w:pos="9350"/>
            </w:tabs>
            <w:rPr>
              <w:noProof/>
            </w:rPr>
          </w:pPr>
          <w:hyperlink w:anchor="_Toc223775593" w:history="1">
            <w:r w:rsidRPr="007C6E9E">
              <w:rPr>
                <w:rStyle w:val="Hyperlink"/>
                <w:noProof/>
              </w:rPr>
              <w:t>1. Introduction and Purpose</w:t>
            </w:r>
            <w:r>
              <w:rPr>
                <w:noProof/>
              </w:rPr>
              <w:tab/>
            </w:r>
            <w:r>
              <w:rPr>
                <w:noProof/>
              </w:rPr>
              <w:fldChar w:fldCharType="begin"/>
            </w:r>
            <w:r>
              <w:rPr>
                <w:noProof/>
              </w:rPr>
              <w:instrText xml:space="preserve"> PAGEREF _Toc223775593 \h </w:instrText>
            </w:r>
            <w:r>
              <w:rPr>
                <w:noProof/>
              </w:rPr>
            </w:r>
            <w:r>
              <w:rPr>
                <w:noProof/>
              </w:rPr>
              <w:fldChar w:fldCharType="separate"/>
            </w:r>
            <w:r>
              <w:rPr>
                <w:noProof/>
              </w:rPr>
              <w:t>3</w:t>
            </w:r>
            <w:r>
              <w:rPr>
                <w:noProof/>
              </w:rPr>
              <w:fldChar w:fldCharType="end"/>
            </w:r>
          </w:hyperlink>
        </w:p>
        <w:p w14:paraId="184291EF" w14:textId="77777777" w:rsidR="0017762E" w:rsidRDefault="0017762E">
          <w:pPr>
            <w:pStyle w:val="TOC2"/>
            <w:tabs>
              <w:tab w:val="right" w:leader="dot" w:pos="9350"/>
            </w:tabs>
            <w:rPr>
              <w:noProof/>
            </w:rPr>
          </w:pPr>
          <w:hyperlink w:anchor="_Toc223775594" w:history="1">
            <w:r w:rsidRPr="007C6E9E">
              <w:rPr>
                <w:rStyle w:val="Hyperlink"/>
                <w:noProof/>
              </w:rPr>
              <w:t>1.1 Introduction</w:t>
            </w:r>
            <w:r>
              <w:rPr>
                <w:noProof/>
              </w:rPr>
              <w:tab/>
            </w:r>
            <w:r>
              <w:rPr>
                <w:noProof/>
              </w:rPr>
              <w:fldChar w:fldCharType="begin"/>
            </w:r>
            <w:r>
              <w:rPr>
                <w:noProof/>
              </w:rPr>
              <w:instrText xml:space="preserve"> PAGEREF _Toc223775594 \h </w:instrText>
            </w:r>
            <w:r>
              <w:rPr>
                <w:noProof/>
              </w:rPr>
            </w:r>
            <w:r>
              <w:rPr>
                <w:noProof/>
              </w:rPr>
              <w:fldChar w:fldCharType="separate"/>
            </w:r>
            <w:r>
              <w:rPr>
                <w:noProof/>
              </w:rPr>
              <w:t>3</w:t>
            </w:r>
            <w:r>
              <w:rPr>
                <w:noProof/>
              </w:rPr>
              <w:fldChar w:fldCharType="end"/>
            </w:r>
          </w:hyperlink>
        </w:p>
        <w:p w14:paraId="4CE544DB" w14:textId="77777777" w:rsidR="0017762E" w:rsidRDefault="0017762E">
          <w:pPr>
            <w:pStyle w:val="TOC2"/>
            <w:tabs>
              <w:tab w:val="right" w:leader="dot" w:pos="9350"/>
            </w:tabs>
            <w:rPr>
              <w:noProof/>
            </w:rPr>
          </w:pPr>
          <w:hyperlink w:anchor="_Toc223775595" w:history="1">
            <w:r w:rsidRPr="007C6E9E">
              <w:rPr>
                <w:rStyle w:val="Hyperlink"/>
                <w:noProof/>
              </w:rPr>
              <w:t>1.2 Purpose</w:t>
            </w:r>
            <w:r>
              <w:rPr>
                <w:noProof/>
              </w:rPr>
              <w:tab/>
            </w:r>
            <w:r>
              <w:rPr>
                <w:noProof/>
              </w:rPr>
              <w:fldChar w:fldCharType="begin"/>
            </w:r>
            <w:r>
              <w:rPr>
                <w:noProof/>
              </w:rPr>
              <w:instrText xml:space="preserve"> PAGEREF _Toc223775595 \h </w:instrText>
            </w:r>
            <w:r>
              <w:rPr>
                <w:noProof/>
              </w:rPr>
            </w:r>
            <w:r>
              <w:rPr>
                <w:noProof/>
              </w:rPr>
              <w:fldChar w:fldCharType="separate"/>
            </w:r>
            <w:r>
              <w:rPr>
                <w:noProof/>
              </w:rPr>
              <w:t>3</w:t>
            </w:r>
            <w:r>
              <w:rPr>
                <w:noProof/>
              </w:rPr>
              <w:fldChar w:fldCharType="end"/>
            </w:r>
          </w:hyperlink>
        </w:p>
        <w:p w14:paraId="128F66E5" w14:textId="77777777" w:rsidR="0017762E" w:rsidRDefault="0017762E">
          <w:pPr>
            <w:pStyle w:val="TOC2"/>
            <w:tabs>
              <w:tab w:val="right" w:leader="dot" w:pos="9350"/>
            </w:tabs>
            <w:rPr>
              <w:noProof/>
            </w:rPr>
          </w:pPr>
          <w:hyperlink w:anchor="_Toc223775596" w:history="1">
            <w:r w:rsidRPr="007C6E9E">
              <w:rPr>
                <w:rStyle w:val="Hyperlink"/>
                <w:noProof/>
              </w:rPr>
              <w:t>1.3 Policy Statement</w:t>
            </w:r>
            <w:r>
              <w:rPr>
                <w:noProof/>
              </w:rPr>
              <w:tab/>
            </w:r>
            <w:r>
              <w:rPr>
                <w:noProof/>
              </w:rPr>
              <w:fldChar w:fldCharType="begin"/>
            </w:r>
            <w:r>
              <w:rPr>
                <w:noProof/>
              </w:rPr>
              <w:instrText xml:space="preserve"> PAGEREF _Toc223775596 \h </w:instrText>
            </w:r>
            <w:r>
              <w:rPr>
                <w:noProof/>
              </w:rPr>
            </w:r>
            <w:r>
              <w:rPr>
                <w:noProof/>
              </w:rPr>
              <w:fldChar w:fldCharType="separate"/>
            </w:r>
            <w:r>
              <w:rPr>
                <w:noProof/>
              </w:rPr>
              <w:t>3</w:t>
            </w:r>
            <w:r>
              <w:rPr>
                <w:noProof/>
              </w:rPr>
              <w:fldChar w:fldCharType="end"/>
            </w:r>
          </w:hyperlink>
        </w:p>
        <w:p w14:paraId="226B10CC" w14:textId="77777777" w:rsidR="0017762E" w:rsidRDefault="0017762E">
          <w:pPr>
            <w:pStyle w:val="TOC1"/>
            <w:tabs>
              <w:tab w:val="right" w:leader="dot" w:pos="9350"/>
            </w:tabs>
            <w:rPr>
              <w:noProof/>
            </w:rPr>
          </w:pPr>
          <w:hyperlink w:anchor="_Toc223775597" w:history="1">
            <w:r w:rsidRPr="007C6E9E">
              <w:rPr>
                <w:rStyle w:val="Hyperlink"/>
                <w:noProof/>
              </w:rPr>
              <w:t>2. Scope</w:t>
            </w:r>
            <w:r>
              <w:rPr>
                <w:noProof/>
              </w:rPr>
              <w:tab/>
            </w:r>
            <w:r>
              <w:rPr>
                <w:noProof/>
              </w:rPr>
              <w:fldChar w:fldCharType="begin"/>
            </w:r>
            <w:r>
              <w:rPr>
                <w:noProof/>
              </w:rPr>
              <w:instrText xml:space="preserve"> PAGEREF _Toc223775597 \h </w:instrText>
            </w:r>
            <w:r>
              <w:rPr>
                <w:noProof/>
              </w:rPr>
            </w:r>
            <w:r>
              <w:rPr>
                <w:noProof/>
              </w:rPr>
              <w:fldChar w:fldCharType="separate"/>
            </w:r>
            <w:r>
              <w:rPr>
                <w:noProof/>
              </w:rPr>
              <w:t>3</w:t>
            </w:r>
            <w:r>
              <w:rPr>
                <w:noProof/>
              </w:rPr>
              <w:fldChar w:fldCharType="end"/>
            </w:r>
          </w:hyperlink>
        </w:p>
        <w:p w14:paraId="00701F08" w14:textId="77777777" w:rsidR="0017762E" w:rsidRDefault="0017762E">
          <w:pPr>
            <w:pStyle w:val="TOC2"/>
            <w:tabs>
              <w:tab w:val="right" w:leader="dot" w:pos="9350"/>
            </w:tabs>
            <w:rPr>
              <w:noProof/>
            </w:rPr>
          </w:pPr>
          <w:hyperlink w:anchor="_Toc223775598" w:history="1">
            <w:r w:rsidRPr="007C6E9E">
              <w:rPr>
                <w:rStyle w:val="Hyperlink"/>
                <w:noProof/>
              </w:rPr>
              <w:t>2.1 Organisational Scope</w:t>
            </w:r>
            <w:r>
              <w:rPr>
                <w:noProof/>
              </w:rPr>
              <w:tab/>
            </w:r>
            <w:r>
              <w:rPr>
                <w:noProof/>
              </w:rPr>
              <w:fldChar w:fldCharType="begin"/>
            </w:r>
            <w:r>
              <w:rPr>
                <w:noProof/>
              </w:rPr>
              <w:instrText xml:space="preserve"> PAGEREF _Toc223775598 \h </w:instrText>
            </w:r>
            <w:r>
              <w:rPr>
                <w:noProof/>
              </w:rPr>
            </w:r>
            <w:r>
              <w:rPr>
                <w:noProof/>
              </w:rPr>
              <w:fldChar w:fldCharType="separate"/>
            </w:r>
            <w:r>
              <w:rPr>
                <w:noProof/>
              </w:rPr>
              <w:t>3</w:t>
            </w:r>
            <w:r>
              <w:rPr>
                <w:noProof/>
              </w:rPr>
              <w:fldChar w:fldCharType="end"/>
            </w:r>
          </w:hyperlink>
        </w:p>
        <w:p w14:paraId="68631CDE" w14:textId="77777777" w:rsidR="0017762E" w:rsidRDefault="0017762E">
          <w:pPr>
            <w:pStyle w:val="TOC2"/>
            <w:tabs>
              <w:tab w:val="right" w:leader="dot" w:pos="9350"/>
            </w:tabs>
            <w:rPr>
              <w:noProof/>
            </w:rPr>
          </w:pPr>
          <w:hyperlink w:anchor="_Toc223775599" w:history="1">
            <w:r w:rsidRPr="007C6E9E">
              <w:rPr>
                <w:rStyle w:val="Hyperlink"/>
                <w:noProof/>
              </w:rPr>
              <w:t>2.2 Systems and Resources Scope</w:t>
            </w:r>
            <w:r>
              <w:rPr>
                <w:noProof/>
              </w:rPr>
              <w:tab/>
            </w:r>
            <w:r>
              <w:rPr>
                <w:noProof/>
              </w:rPr>
              <w:fldChar w:fldCharType="begin"/>
            </w:r>
            <w:r>
              <w:rPr>
                <w:noProof/>
              </w:rPr>
              <w:instrText xml:space="preserve"> PAGEREF _Toc223775599 \h </w:instrText>
            </w:r>
            <w:r>
              <w:rPr>
                <w:noProof/>
              </w:rPr>
            </w:r>
            <w:r>
              <w:rPr>
                <w:noProof/>
              </w:rPr>
              <w:fldChar w:fldCharType="separate"/>
            </w:r>
            <w:r>
              <w:rPr>
                <w:noProof/>
              </w:rPr>
              <w:t>4</w:t>
            </w:r>
            <w:r>
              <w:rPr>
                <w:noProof/>
              </w:rPr>
              <w:fldChar w:fldCharType="end"/>
            </w:r>
          </w:hyperlink>
        </w:p>
        <w:p w14:paraId="3D575BDF" w14:textId="77777777" w:rsidR="0017762E" w:rsidRDefault="0017762E">
          <w:pPr>
            <w:pStyle w:val="TOC1"/>
            <w:tabs>
              <w:tab w:val="right" w:leader="dot" w:pos="9350"/>
            </w:tabs>
            <w:rPr>
              <w:noProof/>
            </w:rPr>
          </w:pPr>
          <w:hyperlink w:anchor="_Toc223775600" w:history="1">
            <w:r w:rsidRPr="007C6E9E">
              <w:rPr>
                <w:rStyle w:val="Hyperlink"/>
                <w:noProof/>
              </w:rPr>
              <w:t>3. Definitions and Terminology</w:t>
            </w:r>
            <w:r>
              <w:rPr>
                <w:noProof/>
              </w:rPr>
              <w:tab/>
            </w:r>
            <w:r>
              <w:rPr>
                <w:noProof/>
              </w:rPr>
              <w:fldChar w:fldCharType="begin"/>
            </w:r>
            <w:r>
              <w:rPr>
                <w:noProof/>
              </w:rPr>
              <w:instrText xml:space="preserve"> PAGEREF _Toc223775600 \h </w:instrText>
            </w:r>
            <w:r>
              <w:rPr>
                <w:noProof/>
              </w:rPr>
            </w:r>
            <w:r>
              <w:rPr>
                <w:noProof/>
              </w:rPr>
              <w:fldChar w:fldCharType="separate"/>
            </w:r>
            <w:r>
              <w:rPr>
                <w:noProof/>
              </w:rPr>
              <w:t>4</w:t>
            </w:r>
            <w:r>
              <w:rPr>
                <w:noProof/>
              </w:rPr>
              <w:fldChar w:fldCharType="end"/>
            </w:r>
          </w:hyperlink>
        </w:p>
        <w:p w14:paraId="5B6C5C8B" w14:textId="77777777" w:rsidR="0017762E" w:rsidRDefault="0017762E">
          <w:pPr>
            <w:pStyle w:val="TOC2"/>
            <w:tabs>
              <w:tab w:val="right" w:leader="dot" w:pos="9350"/>
            </w:tabs>
            <w:rPr>
              <w:noProof/>
            </w:rPr>
          </w:pPr>
          <w:hyperlink w:anchor="_Toc223775601" w:history="1">
            <w:r w:rsidRPr="007C6E9E">
              <w:rPr>
                <w:rStyle w:val="Hyperlink"/>
                <w:noProof/>
              </w:rPr>
              <w:t>3.1 Core Concepts</w:t>
            </w:r>
            <w:r>
              <w:rPr>
                <w:noProof/>
              </w:rPr>
              <w:tab/>
            </w:r>
            <w:r>
              <w:rPr>
                <w:noProof/>
              </w:rPr>
              <w:fldChar w:fldCharType="begin"/>
            </w:r>
            <w:r>
              <w:rPr>
                <w:noProof/>
              </w:rPr>
              <w:instrText xml:space="preserve"> PAGEREF _Toc223775601 \h </w:instrText>
            </w:r>
            <w:r>
              <w:rPr>
                <w:noProof/>
              </w:rPr>
            </w:r>
            <w:r>
              <w:rPr>
                <w:noProof/>
              </w:rPr>
              <w:fldChar w:fldCharType="separate"/>
            </w:r>
            <w:r>
              <w:rPr>
                <w:noProof/>
              </w:rPr>
              <w:t>4</w:t>
            </w:r>
            <w:r>
              <w:rPr>
                <w:noProof/>
              </w:rPr>
              <w:fldChar w:fldCharType="end"/>
            </w:r>
          </w:hyperlink>
        </w:p>
        <w:p w14:paraId="672714DD" w14:textId="77777777" w:rsidR="0017762E" w:rsidRDefault="0017762E">
          <w:pPr>
            <w:pStyle w:val="TOC1"/>
            <w:tabs>
              <w:tab w:val="right" w:leader="dot" w:pos="9350"/>
            </w:tabs>
            <w:rPr>
              <w:noProof/>
            </w:rPr>
          </w:pPr>
          <w:hyperlink w:anchor="_Toc223775602" w:history="1">
            <w:r w:rsidRPr="007C6E9E">
              <w:rPr>
                <w:rStyle w:val="Hyperlink"/>
                <w:noProof/>
              </w:rPr>
              <w:t>4. Related Documents</w:t>
            </w:r>
            <w:r>
              <w:rPr>
                <w:noProof/>
              </w:rPr>
              <w:tab/>
            </w:r>
            <w:r>
              <w:rPr>
                <w:noProof/>
              </w:rPr>
              <w:fldChar w:fldCharType="begin"/>
            </w:r>
            <w:r>
              <w:rPr>
                <w:noProof/>
              </w:rPr>
              <w:instrText xml:space="preserve"> PAGEREF _Toc223775602 \h </w:instrText>
            </w:r>
            <w:r>
              <w:rPr>
                <w:noProof/>
              </w:rPr>
            </w:r>
            <w:r>
              <w:rPr>
                <w:noProof/>
              </w:rPr>
              <w:fldChar w:fldCharType="separate"/>
            </w:r>
            <w:r>
              <w:rPr>
                <w:noProof/>
              </w:rPr>
              <w:t>5</w:t>
            </w:r>
            <w:r>
              <w:rPr>
                <w:noProof/>
              </w:rPr>
              <w:fldChar w:fldCharType="end"/>
            </w:r>
          </w:hyperlink>
        </w:p>
        <w:p w14:paraId="6158505A" w14:textId="77777777" w:rsidR="0017762E" w:rsidRDefault="0017762E">
          <w:pPr>
            <w:pStyle w:val="TOC2"/>
            <w:tabs>
              <w:tab w:val="right" w:leader="dot" w:pos="9350"/>
            </w:tabs>
            <w:rPr>
              <w:noProof/>
            </w:rPr>
          </w:pPr>
          <w:hyperlink w:anchor="_Toc223775603" w:history="1">
            <w:r w:rsidRPr="007C6E9E">
              <w:rPr>
                <w:rStyle w:val="Hyperlink"/>
                <w:noProof/>
              </w:rPr>
              <w:t>4.1 Supporting Policies</w:t>
            </w:r>
            <w:r>
              <w:rPr>
                <w:noProof/>
              </w:rPr>
              <w:tab/>
            </w:r>
            <w:r>
              <w:rPr>
                <w:noProof/>
              </w:rPr>
              <w:fldChar w:fldCharType="begin"/>
            </w:r>
            <w:r>
              <w:rPr>
                <w:noProof/>
              </w:rPr>
              <w:instrText xml:space="preserve"> PAGEREF _Toc223775603 \h </w:instrText>
            </w:r>
            <w:r>
              <w:rPr>
                <w:noProof/>
              </w:rPr>
            </w:r>
            <w:r>
              <w:rPr>
                <w:noProof/>
              </w:rPr>
              <w:fldChar w:fldCharType="separate"/>
            </w:r>
            <w:r>
              <w:rPr>
                <w:noProof/>
              </w:rPr>
              <w:t>5</w:t>
            </w:r>
            <w:r>
              <w:rPr>
                <w:noProof/>
              </w:rPr>
              <w:fldChar w:fldCharType="end"/>
            </w:r>
          </w:hyperlink>
        </w:p>
        <w:p w14:paraId="140F8662" w14:textId="77777777" w:rsidR="0017762E" w:rsidRDefault="0017762E">
          <w:pPr>
            <w:pStyle w:val="TOC1"/>
            <w:tabs>
              <w:tab w:val="right" w:leader="dot" w:pos="9350"/>
            </w:tabs>
            <w:rPr>
              <w:noProof/>
            </w:rPr>
          </w:pPr>
          <w:hyperlink w:anchor="_Toc223775604" w:history="1">
            <w:r w:rsidRPr="007C6E9E">
              <w:rPr>
                <w:rStyle w:val="Hyperlink"/>
                <w:noProof/>
              </w:rPr>
              <w:t>5. Acceptable Use Requirements</w:t>
            </w:r>
            <w:r>
              <w:rPr>
                <w:noProof/>
              </w:rPr>
              <w:tab/>
            </w:r>
            <w:r>
              <w:rPr>
                <w:noProof/>
              </w:rPr>
              <w:fldChar w:fldCharType="begin"/>
            </w:r>
            <w:r>
              <w:rPr>
                <w:noProof/>
              </w:rPr>
              <w:instrText xml:space="preserve"> PAGEREF _Toc223775604 \h </w:instrText>
            </w:r>
            <w:r>
              <w:rPr>
                <w:noProof/>
              </w:rPr>
            </w:r>
            <w:r>
              <w:rPr>
                <w:noProof/>
              </w:rPr>
              <w:fldChar w:fldCharType="separate"/>
            </w:r>
            <w:r>
              <w:rPr>
                <w:noProof/>
              </w:rPr>
              <w:t>5</w:t>
            </w:r>
            <w:r>
              <w:rPr>
                <w:noProof/>
              </w:rPr>
              <w:fldChar w:fldCharType="end"/>
            </w:r>
          </w:hyperlink>
        </w:p>
        <w:p w14:paraId="32A3107B" w14:textId="77777777" w:rsidR="0017762E" w:rsidRDefault="0017762E">
          <w:pPr>
            <w:pStyle w:val="TOC2"/>
            <w:tabs>
              <w:tab w:val="right" w:leader="dot" w:pos="9350"/>
            </w:tabs>
            <w:rPr>
              <w:noProof/>
            </w:rPr>
          </w:pPr>
          <w:hyperlink w:anchor="_Toc223775605" w:history="1">
            <w:r w:rsidRPr="007C6E9E">
              <w:rPr>
                <w:rStyle w:val="Hyperlink"/>
                <w:noProof/>
              </w:rPr>
              <w:t>5.1 General Principles</w:t>
            </w:r>
            <w:r>
              <w:rPr>
                <w:noProof/>
              </w:rPr>
              <w:tab/>
            </w:r>
            <w:r>
              <w:rPr>
                <w:noProof/>
              </w:rPr>
              <w:fldChar w:fldCharType="begin"/>
            </w:r>
            <w:r>
              <w:rPr>
                <w:noProof/>
              </w:rPr>
              <w:instrText xml:space="preserve"> PAGEREF _Toc223775605 \h </w:instrText>
            </w:r>
            <w:r>
              <w:rPr>
                <w:noProof/>
              </w:rPr>
            </w:r>
            <w:r>
              <w:rPr>
                <w:noProof/>
              </w:rPr>
              <w:fldChar w:fldCharType="separate"/>
            </w:r>
            <w:r>
              <w:rPr>
                <w:noProof/>
              </w:rPr>
              <w:t>5</w:t>
            </w:r>
            <w:r>
              <w:rPr>
                <w:noProof/>
              </w:rPr>
              <w:fldChar w:fldCharType="end"/>
            </w:r>
          </w:hyperlink>
        </w:p>
        <w:p w14:paraId="34BBFEF9" w14:textId="77777777" w:rsidR="0017762E" w:rsidRDefault="0017762E">
          <w:pPr>
            <w:pStyle w:val="TOC2"/>
            <w:tabs>
              <w:tab w:val="right" w:leader="dot" w:pos="9350"/>
            </w:tabs>
            <w:rPr>
              <w:noProof/>
            </w:rPr>
          </w:pPr>
          <w:hyperlink w:anchor="_Toc223775606" w:history="1">
            <w:r w:rsidRPr="007C6E9E">
              <w:rPr>
                <w:rStyle w:val="Hyperlink"/>
                <w:noProof/>
              </w:rPr>
              <w:t>5.2 Email and Messaging</w:t>
            </w:r>
            <w:r>
              <w:rPr>
                <w:noProof/>
              </w:rPr>
              <w:tab/>
            </w:r>
            <w:r>
              <w:rPr>
                <w:noProof/>
              </w:rPr>
              <w:fldChar w:fldCharType="begin"/>
            </w:r>
            <w:r>
              <w:rPr>
                <w:noProof/>
              </w:rPr>
              <w:instrText xml:space="preserve"> PAGEREF _Toc223775606 \h </w:instrText>
            </w:r>
            <w:r>
              <w:rPr>
                <w:noProof/>
              </w:rPr>
            </w:r>
            <w:r>
              <w:rPr>
                <w:noProof/>
              </w:rPr>
              <w:fldChar w:fldCharType="separate"/>
            </w:r>
            <w:r>
              <w:rPr>
                <w:noProof/>
              </w:rPr>
              <w:t>5</w:t>
            </w:r>
            <w:r>
              <w:rPr>
                <w:noProof/>
              </w:rPr>
              <w:fldChar w:fldCharType="end"/>
            </w:r>
          </w:hyperlink>
        </w:p>
        <w:p w14:paraId="2B316A74" w14:textId="77777777" w:rsidR="0017762E" w:rsidRDefault="0017762E">
          <w:pPr>
            <w:pStyle w:val="TOC2"/>
            <w:tabs>
              <w:tab w:val="right" w:leader="dot" w:pos="9350"/>
            </w:tabs>
            <w:rPr>
              <w:noProof/>
            </w:rPr>
          </w:pPr>
          <w:hyperlink w:anchor="_Toc223775607" w:history="1">
            <w:r w:rsidRPr="007C6E9E">
              <w:rPr>
                <w:rStyle w:val="Hyperlink"/>
                <w:noProof/>
              </w:rPr>
              <w:t>5.3 Internet and Web Access</w:t>
            </w:r>
            <w:r>
              <w:rPr>
                <w:noProof/>
              </w:rPr>
              <w:tab/>
            </w:r>
            <w:r>
              <w:rPr>
                <w:noProof/>
              </w:rPr>
              <w:fldChar w:fldCharType="begin"/>
            </w:r>
            <w:r>
              <w:rPr>
                <w:noProof/>
              </w:rPr>
              <w:instrText xml:space="preserve"> PAGEREF _Toc223775607 \h </w:instrText>
            </w:r>
            <w:r>
              <w:rPr>
                <w:noProof/>
              </w:rPr>
            </w:r>
            <w:r>
              <w:rPr>
                <w:noProof/>
              </w:rPr>
              <w:fldChar w:fldCharType="separate"/>
            </w:r>
            <w:r>
              <w:rPr>
                <w:noProof/>
              </w:rPr>
              <w:t>6</w:t>
            </w:r>
            <w:r>
              <w:rPr>
                <w:noProof/>
              </w:rPr>
              <w:fldChar w:fldCharType="end"/>
            </w:r>
          </w:hyperlink>
        </w:p>
        <w:p w14:paraId="21CDAF5F" w14:textId="77777777" w:rsidR="0017762E" w:rsidRDefault="0017762E">
          <w:pPr>
            <w:pStyle w:val="TOC2"/>
            <w:tabs>
              <w:tab w:val="right" w:leader="dot" w:pos="9350"/>
            </w:tabs>
            <w:rPr>
              <w:noProof/>
            </w:rPr>
          </w:pPr>
          <w:hyperlink w:anchor="_Toc223775608" w:history="1">
            <w:r w:rsidRPr="007C6E9E">
              <w:rPr>
                <w:rStyle w:val="Hyperlink"/>
                <w:noProof/>
              </w:rPr>
              <w:t>5.4 Passwords and Authentication</w:t>
            </w:r>
            <w:r>
              <w:rPr>
                <w:noProof/>
              </w:rPr>
              <w:tab/>
            </w:r>
            <w:r>
              <w:rPr>
                <w:noProof/>
              </w:rPr>
              <w:fldChar w:fldCharType="begin"/>
            </w:r>
            <w:r>
              <w:rPr>
                <w:noProof/>
              </w:rPr>
              <w:instrText xml:space="preserve"> PAGEREF _Toc223775608 \h </w:instrText>
            </w:r>
            <w:r>
              <w:rPr>
                <w:noProof/>
              </w:rPr>
            </w:r>
            <w:r>
              <w:rPr>
                <w:noProof/>
              </w:rPr>
              <w:fldChar w:fldCharType="separate"/>
            </w:r>
            <w:r>
              <w:rPr>
                <w:noProof/>
              </w:rPr>
              <w:t>6</w:t>
            </w:r>
            <w:r>
              <w:rPr>
                <w:noProof/>
              </w:rPr>
              <w:fldChar w:fldCharType="end"/>
            </w:r>
          </w:hyperlink>
        </w:p>
        <w:p w14:paraId="6ACD9112" w14:textId="77777777" w:rsidR="0017762E" w:rsidRDefault="0017762E">
          <w:pPr>
            <w:pStyle w:val="TOC2"/>
            <w:tabs>
              <w:tab w:val="right" w:leader="dot" w:pos="9350"/>
            </w:tabs>
            <w:rPr>
              <w:noProof/>
            </w:rPr>
          </w:pPr>
          <w:hyperlink w:anchor="_Toc223775609" w:history="1">
            <w:r w:rsidRPr="007C6E9E">
              <w:rPr>
                <w:rStyle w:val="Hyperlink"/>
                <w:noProof/>
              </w:rPr>
              <w:t>5.5 Devices and Endpoints</w:t>
            </w:r>
            <w:r>
              <w:rPr>
                <w:noProof/>
              </w:rPr>
              <w:tab/>
            </w:r>
            <w:r>
              <w:rPr>
                <w:noProof/>
              </w:rPr>
              <w:fldChar w:fldCharType="begin"/>
            </w:r>
            <w:r>
              <w:rPr>
                <w:noProof/>
              </w:rPr>
              <w:instrText xml:space="preserve"> PAGEREF _Toc223775609 \h </w:instrText>
            </w:r>
            <w:r>
              <w:rPr>
                <w:noProof/>
              </w:rPr>
            </w:r>
            <w:r>
              <w:rPr>
                <w:noProof/>
              </w:rPr>
              <w:fldChar w:fldCharType="separate"/>
            </w:r>
            <w:r>
              <w:rPr>
                <w:noProof/>
              </w:rPr>
              <w:t>7</w:t>
            </w:r>
            <w:r>
              <w:rPr>
                <w:noProof/>
              </w:rPr>
              <w:fldChar w:fldCharType="end"/>
            </w:r>
          </w:hyperlink>
        </w:p>
        <w:p w14:paraId="6B435D44" w14:textId="77777777" w:rsidR="0017762E" w:rsidRDefault="0017762E">
          <w:pPr>
            <w:pStyle w:val="TOC2"/>
            <w:tabs>
              <w:tab w:val="right" w:leader="dot" w:pos="9350"/>
            </w:tabs>
            <w:rPr>
              <w:noProof/>
            </w:rPr>
          </w:pPr>
          <w:hyperlink w:anchor="_Toc223775610" w:history="1">
            <w:r w:rsidRPr="007C6E9E">
              <w:rPr>
                <w:rStyle w:val="Hyperlink"/>
                <w:noProof/>
              </w:rPr>
              <w:t>5.6 Removable Media and Data Transfer</w:t>
            </w:r>
            <w:r>
              <w:rPr>
                <w:noProof/>
              </w:rPr>
              <w:tab/>
            </w:r>
            <w:r>
              <w:rPr>
                <w:noProof/>
              </w:rPr>
              <w:fldChar w:fldCharType="begin"/>
            </w:r>
            <w:r>
              <w:rPr>
                <w:noProof/>
              </w:rPr>
              <w:instrText xml:space="preserve"> PAGEREF _Toc223775610 \h </w:instrText>
            </w:r>
            <w:r>
              <w:rPr>
                <w:noProof/>
              </w:rPr>
            </w:r>
            <w:r>
              <w:rPr>
                <w:noProof/>
              </w:rPr>
              <w:fldChar w:fldCharType="separate"/>
            </w:r>
            <w:r>
              <w:rPr>
                <w:noProof/>
              </w:rPr>
              <w:t>7</w:t>
            </w:r>
            <w:r>
              <w:rPr>
                <w:noProof/>
              </w:rPr>
              <w:fldChar w:fldCharType="end"/>
            </w:r>
          </w:hyperlink>
        </w:p>
        <w:p w14:paraId="125DF21E" w14:textId="77777777" w:rsidR="0017762E" w:rsidRDefault="0017762E">
          <w:pPr>
            <w:pStyle w:val="TOC2"/>
            <w:tabs>
              <w:tab w:val="right" w:leader="dot" w:pos="9350"/>
            </w:tabs>
            <w:rPr>
              <w:noProof/>
            </w:rPr>
          </w:pPr>
          <w:hyperlink w:anchor="_Toc223775611" w:history="1">
            <w:r w:rsidRPr="007C6E9E">
              <w:rPr>
                <w:rStyle w:val="Hyperlink"/>
                <w:noProof/>
              </w:rPr>
              <w:t>5.7 Cloud Services and Software</w:t>
            </w:r>
            <w:r>
              <w:rPr>
                <w:noProof/>
              </w:rPr>
              <w:tab/>
            </w:r>
            <w:r>
              <w:rPr>
                <w:noProof/>
              </w:rPr>
              <w:fldChar w:fldCharType="begin"/>
            </w:r>
            <w:r>
              <w:rPr>
                <w:noProof/>
              </w:rPr>
              <w:instrText xml:space="preserve"> PAGEREF _Toc223775611 \h </w:instrText>
            </w:r>
            <w:r>
              <w:rPr>
                <w:noProof/>
              </w:rPr>
            </w:r>
            <w:r>
              <w:rPr>
                <w:noProof/>
              </w:rPr>
              <w:fldChar w:fldCharType="separate"/>
            </w:r>
            <w:r>
              <w:rPr>
                <w:noProof/>
              </w:rPr>
              <w:t>7</w:t>
            </w:r>
            <w:r>
              <w:rPr>
                <w:noProof/>
              </w:rPr>
              <w:fldChar w:fldCharType="end"/>
            </w:r>
          </w:hyperlink>
        </w:p>
        <w:p w14:paraId="391E187B" w14:textId="77777777" w:rsidR="0017762E" w:rsidRDefault="0017762E">
          <w:pPr>
            <w:pStyle w:val="TOC2"/>
            <w:tabs>
              <w:tab w:val="right" w:leader="dot" w:pos="9350"/>
            </w:tabs>
            <w:rPr>
              <w:noProof/>
            </w:rPr>
          </w:pPr>
          <w:hyperlink w:anchor="_Toc223775612" w:history="1">
            <w:r w:rsidRPr="007C6E9E">
              <w:rPr>
                <w:rStyle w:val="Hyperlink"/>
                <w:noProof/>
              </w:rPr>
              <w:t>5.8 Network and Remote Access</w:t>
            </w:r>
            <w:r>
              <w:rPr>
                <w:noProof/>
              </w:rPr>
              <w:tab/>
            </w:r>
            <w:r>
              <w:rPr>
                <w:noProof/>
              </w:rPr>
              <w:fldChar w:fldCharType="begin"/>
            </w:r>
            <w:r>
              <w:rPr>
                <w:noProof/>
              </w:rPr>
              <w:instrText xml:space="preserve"> PAGEREF _Toc223775612 \h </w:instrText>
            </w:r>
            <w:r>
              <w:rPr>
                <w:noProof/>
              </w:rPr>
            </w:r>
            <w:r>
              <w:rPr>
                <w:noProof/>
              </w:rPr>
              <w:fldChar w:fldCharType="separate"/>
            </w:r>
            <w:r>
              <w:rPr>
                <w:noProof/>
              </w:rPr>
              <w:t>8</w:t>
            </w:r>
            <w:r>
              <w:rPr>
                <w:noProof/>
              </w:rPr>
              <w:fldChar w:fldCharType="end"/>
            </w:r>
          </w:hyperlink>
        </w:p>
        <w:p w14:paraId="529DE745" w14:textId="77777777" w:rsidR="0017762E" w:rsidRDefault="0017762E">
          <w:pPr>
            <w:pStyle w:val="TOC2"/>
            <w:tabs>
              <w:tab w:val="right" w:leader="dot" w:pos="9350"/>
            </w:tabs>
            <w:rPr>
              <w:noProof/>
            </w:rPr>
          </w:pPr>
          <w:hyperlink w:anchor="_Toc223775613" w:history="1">
            <w:r w:rsidRPr="007C6E9E">
              <w:rPr>
                <w:rStyle w:val="Hyperlink"/>
                <w:noProof/>
              </w:rPr>
              <w:t>5.9 Social Media</w:t>
            </w:r>
            <w:r>
              <w:rPr>
                <w:noProof/>
              </w:rPr>
              <w:tab/>
            </w:r>
            <w:r>
              <w:rPr>
                <w:noProof/>
              </w:rPr>
              <w:fldChar w:fldCharType="begin"/>
            </w:r>
            <w:r>
              <w:rPr>
                <w:noProof/>
              </w:rPr>
              <w:instrText xml:space="preserve"> PAGEREF _Toc223775613 \h </w:instrText>
            </w:r>
            <w:r>
              <w:rPr>
                <w:noProof/>
              </w:rPr>
            </w:r>
            <w:r>
              <w:rPr>
                <w:noProof/>
              </w:rPr>
              <w:fldChar w:fldCharType="separate"/>
            </w:r>
            <w:r>
              <w:rPr>
                <w:noProof/>
              </w:rPr>
              <w:t>8</w:t>
            </w:r>
            <w:r>
              <w:rPr>
                <w:noProof/>
              </w:rPr>
              <w:fldChar w:fldCharType="end"/>
            </w:r>
          </w:hyperlink>
        </w:p>
        <w:p w14:paraId="0EBE31F0" w14:textId="77777777" w:rsidR="0017762E" w:rsidRDefault="0017762E">
          <w:pPr>
            <w:pStyle w:val="TOC2"/>
            <w:tabs>
              <w:tab w:val="right" w:leader="dot" w:pos="9350"/>
            </w:tabs>
            <w:rPr>
              <w:noProof/>
            </w:rPr>
          </w:pPr>
          <w:hyperlink w:anchor="_Toc223775614" w:history="1">
            <w:r w:rsidRPr="007C6E9E">
              <w:rPr>
                <w:rStyle w:val="Hyperlink"/>
                <w:noProof/>
              </w:rPr>
              <w:t>5.10 Physical Security of Information</w:t>
            </w:r>
            <w:r>
              <w:rPr>
                <w:noProof/>
              </w:rPr>
              <w:tab/>
            </w:r>
            <w:r>
              <w:rPr>
                <w:noProof/>
              </w:rPr>
              <w:fldChar w:fldCharType="begin"/>
            </w:r>
            <w:r>
              <w:rPr>
                <w:noProof/>
              </w:rPr>
              <w:instrText xml:space="preserve"> PAGEREF _Toc223775614 \h </w:instrText>
            </w:r>
            <w:r>
              <w:rPr>
                <w:noProof/>
              </w:rPr>
            </w:r>
            <w:r>
              <w:rPr>
                <w:noProof/>
              </w:rPr>
              <w:fldChar w:fldCharType="separate"/>
            </w:r>
            <w:r>
              <w:rPr>
                <w:noProof/>
              </w:rPr>
              <w:t>8</w:t>
            </w:r>
            <w:r>
              <w:rPr>
                <w:noProof/>
              </w:rPr>
              <w:fldChar w:fldCharType="end"/>
            </w:r>
          </w:hyperlink>
        </w:p>
        <w:p w14:paraId="318E7EEF" w14:textId="77777777" w:rsidR="0017762E" w:rsidRDefault="0017762E">
          <w:pPr>
            <w:pStyle w:val="TOC1"/>
            <w:tabs>
              <w:tab w:val="right" w:leader="dot" w:pos="9350"/>
            </w:tabs>
            <w:rPr>
              <w:noProof/>
            </w:rPr>
          </w:pPr>
          <w:hyperlink w:anchor="_Toc223775615" w:history="1">
            <w:r w:rsidRPr="007C6E9E">
              <w:rPr>
                <w:rStyle w:val="Hyperlink"/>
                <w:noProof/>
              </w:rPr>
              <w:t>6. Prohibited Activities</w:t>
            </w:r>
            <w:r>
              <w:rPr>
                <w:noProof/>
              </w:rPr>
              <w:tab/>
            </w:r>
            <w:r>
              <w:rPr>
                <w:noProof/>
              </w:rPr>
              <w:fldChar w:fldCharType="begin"/>
            </w:r>
            <w:r>
              <w:rPr>
                <w:noProof/>
              </w:rPr>
              <w:instrText xml:space="preserve"> PAGEREF _Toc223775615 \h </w:instrText>
            </w:r>
            <w:r>
              <w:rPr>
                <w:noProof/>
              </w:rPr>
            </w:r>
            <w:r>
              <w:rPr>
                <w:noProof/>
              </w:rPr>
              <w:fldChar w:fldCharType="separate"/>
            </w:r>
            <w:r>
              <w:rPr>
                <w:noProof/>
              </w:rPr>
              <w:t>9</w:t>
            </w:r>
            <w:r>
              <w:rPr>
                <w:noProof/>
              </w:rPr>
              <w:fldChar w:fldCharType="end"/>
            </w:r>
          </w:hyperlink>
        </w:p>
        <w:p w14:paraId="42A859E3" w14:textId="77777777" w:rsidR="0017762E" w:rsidRDefault="0017762E">
          <w:pPr>
            <w:pStyle w:val="TOC1"/>
            <w:tabs>
              <w:tab w:val="right" w:leader="dot" w:pos="9350"/>
            </w:tabs>
            <w:rPr>
              <w:noProof/>
            </w:rPr>
          </w:pPr>
          <w:hyperlink w:anchor="_Toc223775616" w:history="1">
            <w:r w:rsidRPr="007C6E9E">
              <w:rPr>
                <w:rStyle w:val="Hyperlink"/>
                <w:noProof/>
              </w:rPr>
              <w:t>7. Monitoring and Privacy</w:t>
            </w:r>
            <w:r>
              <w:rPr>
                <w:noProof/>
              </w:rPr>
              <w:tab/>
            </w:r>
            <w:r>
              <w:rPr>
                <w:noProof/>
              </w:rPr>
              <w:fldChar w:fldCharType="begin"/>
            </w:r>
            <w:r>
              <w:rPr>
                <w:noProof/>
              </w:rPr>
              <w:instrText xml:space="preserve"> PAGEREF _Toc223775616 \h </w:instrText>
            </w:r>
            <w:r>
              <w:rPr>
                <w:noProof/>
              </w:rPr>
            </w:r>
            <w:r>
              <w:rPr>
                <w:noProof/>
              </w:rPr>
              <w:fldChar w:fldCharType="separate"/>
            </w:r>
            <w:r>
              <w:rPr>
                <w:noProof/>
              </w:rPr>
              <w:t>10</w:t>
            </w:r>
            <w:r>
              <w:rPr>
                <w:noProof/>
              </w:rPr>
              <w:fldChar w:fldCharType="end"/>
            </w:r>
          </w:hyperlink>
        </w:p>
        <w:p w14:paraId="4F8D22BE" w14:textId="77777777" w:rsidR="0017762E" w:rsidRDefault="0017762E">
          <w:pPr>
            <w:pStyle w:val="TOC1"/>
            <w:tabs>
              <w:tab w:val="right" w:leader="dot" w:pos="9350"/>
            </w:tabs>
            <w:rPr>
              <w:noProof/>
            </w:rPr>
          </w:pPr>
          <w:hyperlink w:anchor="_Toc223775617" w:history="1">
            <w:r w:rsidRPr="007C6E9E">
              <w:rPr>
                <w:rStyle w:val="Hyperlink"/>
                <w:noProof/>
              </w:rPr>
              <w:t>8. Roles and Responsibilities</w:t>
            </w:r>
            <w:r>
              <w:rPr>
                <w:noProof/>
              </w:rPr>
              <w:tab/>
            </w:r>
            <w:r>
              <w:rPr>
                <w:noProof/>
              </w:rPr>
              <w:fldChar w:fldCharType="begin"/>
            </w:r>
            <w:r>
              <w:rPr>
                <w:noProof/>
              </w:rPr>
              <w:instrText xml:space="preserve"> PAGEREF _Toc223775617 \h </w:instrText>
            </w:r>
            <w:r>
              <w:rPr>
                <w:noProof/>
              </w:rPr>
            </w:r>
            <w:r>
              <w:rPr>
                <w:noProof/>
              </w:rPr>
              <w:fldChar w:fldCharType="separate"/>
            </w:r>
            <w:r>
              <w:rPr>
                <w:noProof/>
              </w:rPr>
              <w:t>10</w:t>
            </w:r>
            <w:r>
              <w:rPr>
                <w:noProof/>
              </w:rPr>
              <w:fldChar w:fldCharType="end"/>
            </w:r>
          </w:hyperlink>
        </w:p>
        <w:p w14:paraId="747AC596" w14:textId="77777777" w:rsidR="0017762E" w:rsidRDefault="0017762E">
          <w:pPr>
            <w:pStyle w:val="TOC1"/>
            <w:tabs>
              <w:tab w:val="right" w:leader="dot" w:pos="9350"/>
            </w:tabs>
            <w:rPr>
              <w:noProof/>
            </w:rPr>
          </w:pPr>
          <w:hyperlink w:anchor="_Toc223775618" w:history="1">
            <w:r w:rsidRPr="007C6E9E">
              <w:rPr>
                <w:rStyle w:val="Hyperlink"/>
                <w:noProof/>
              </w:rPr>
              <w:t>9. Compliance</w:t>
            </w:r>
            <w:r>
              <w:rPr>
                <w:noProof/>
              </w:rPr>
              <w:tab/>
            </w:r>
            <w:r>
              <w:rPr>
                <w:noProof/>
              </w:rPr>
              <w:fldChar w:fldCharType="begin"/>
            </w:r>
            <w:r>
              <w:rPr>
                <w:noProof/>
              </w:rPr>
              <w:instrText xml:space="preserve"> PAGEREF _Toc223775618 \h </w:instrText>
            </w:r>
            <w:r>
              <w:rPr>
                <w:noProof/>
              </w:rPr>
            </w:r>
            <w:r>
              <w:rPr>
                <w:noProof/>
              </w:rPr>
              <w:fldChar w:fldCharType="separate"/>
            </w:r>
            <w:r>
              <w:rPr>
                <w:noProof/>
              </w:rPr>
              <w:t>11</w:t>
            </w:r>
            <w:r>
              <w:rPr>
                <w:noProof/>
              </w:rPr>
              <w:fldChar w:fldCharType="end"/>
            </w:r>
          </w:hyperlink>
        </w:p>
        <w:p w14:paraId="24FB0148" w14:textId="77777777" w:rsidR="0017762E" w:rsidRDefault="0017762E">
          <w:pPr>
            <w:pStyle w:val="TOC1"/>
            <w:tabs>
              <w:tab w:val="right" w:leader="dot" w:pos="9350"/>
            </w:tabs>
            <w:rPr>
              <w:noProof/>
            </w:rPr>
          </w:pPr>
          <w:hyperlink w:anchor="_Toc223775619" w:history="1">
            <w:r w:rsidRPr="007C6E9E">
              <w:rPr>
                <w:rStyle w:val="Hyperlink"/>
                <w:noProof/>
              </w:rPr>
              <w:t>10. Policy Enforcement and Exceptions</w:t>
            </w:r>
            <w:r>
              <w:rPr>
                <w:noProof/>
              </w:rPr>
              <w:tab/>
            </w:r>
            <w:r>
              <w:rPr>
                <w:noProof/>
              </w:rPr>
              <w:fldChar w:fldCharType="begin"/>
            </w:r>
            <w:r>
              <w:rPr>
                <w:noProof/>
              </w:rPr>
              <w:instrText xml:space="preserve"> PAGEREF _Toc223775619 \h </w:instrText>
            </w:r>
            <w:r>
              <w:rPr>
                <w:noProof/>
              </w:rPr>
            </w:r>
            <w:r>
              <w:rPr>
                <w:noProof/>
              </w:rPr>
              <w:fldChar w:fldCharType="separate"/>
            </w:r>
            <w:r>
              <w:rPr>
                <w:noProof/>
              </w:rPr>
              <w:t>11</w:t>
            </w:r>
            <w:r>
              <w:rPr>
                <w:noProof/>
              </w:rPr>
              <w:fldChar w:fldCharType="end"/>
            </w:r>
          </w:hyperlink>
        </w:p>
        <w:p w14:paraId="4C6CEF50" w14:textId="77777777" w:rsidR="0017762E" w:rsidRDefault="0017762E">
          <w:pPr>
            <w:pStyle w:val="TOC1"/>
            <w:tabs>
              <w:tab w:val="right" w:leader="dot" w:pos="9350"/>
            </w:tabs>
            <w:rPr>
              <w:noProof/>
            </w:rPr>
          </w:pPr>
          <w:hyperlink w:anchor="_Toc223775620" w:history="1">
            <w:r w:rsidRPr="007C6E9E">
              <w:rPr>
                <w:rStyle w:val="Hyperlink"/>
                <w:noProof/>
              </w:rPr>
              <w:t>11. Document Control</w:t>
            </w:r>
            <w:r>
              <w:rPr>
                <w:noProof/>
              </w:rPr>
              <w:tab/>
            </w:r>
            <w:r>
              <w:rPr>
                <w:noProof/>
              </w:rPr>
              <w:fldChar w:fldCharType="begin"/>
            </w:r>
            <w:r>
              <w:rPr>
                <w:noProof/>
              </w:rPr>
              <w:instrText xml:space="preserve"> PAGEREF _Toc223775620 \h </w:instrText>
            </w:r>
            <w:r>
              <w:rPr>
                <w:noProof/>
              </w:rPr>
            </w:r>
            <w:r>
              <w:rPr>
                <w:noProof/>
              </w:rPr>
              <w:fldChar w:fldCharType="separate"/>
            </w:r>
            <w:r>
              <w:rPr>
                <w:noProof/>
              </w:rPr>
              <w:t>12</w:t>
            </w:r>
            <w:r>
              <w:rPr>
                <w:noProof/>
              </w:rPr>
              <w:fldChar w:fldCharType="end"/>
            </w:r>
          </w:hyperlink>
        </w:p>
        <w:p w14:paraId="0A25A6D5" w14:textId="77777777" w:rsidR="0017762E" w:rsidRDefault="0017762E">
          <w:pPr>
            <w:pStyle w:val="TOC2"/>
            <w:tabs>
              <w:tab w:val="right" w:leader="dot" w:pos="9350"/>
            </w:tabs>
            <w:rPr>
              <w:noProof/>
            </w:rPr>
          </w:pPr>
          <w:hyperlink w:anchor="_Toc223775621" w:history="1">
            <w:r w:rsidRPr="007C6E9E">
              <w:rPr>
                <w:rStyle w:val="Hyperlink"/>
                <w:noProof/>
              </w:rPr>
              <w:t>11.1 Document Information</w:t>
            </w:r>
            <w:r>
              <w:rPr>
                <w:noProof/>
              </w:rPr>
              <w:tab/>
            </w:r>
            <w:r>
              <w:rPr>
                <w:noProof/>
              </w:rPr>
              <w:fldChar w:fldCharType="begin"/>
            </w:r>
            <w:r>
              <w:rPr>
                <w:noProof/>
              </w:rPr>
              <w:instrText xml:space="preserve"> PAGEREF _Toc223775621 \h </w:instrText>
            </w:r>
            <w:r>
              <w:rPr>
                <w:noProof/>
              </w:rPr>
            </w:r>
            <w:r>
              <w:rPr>
                <w:noProof/>
              </w:rPr>
              <w:fldChar w:fldCharType="separate"/>
            </w:r>
            <w:r>
              <w:rPr>
                <w:noProof/>
              </w:rPr>
              <w:t>12</w:t>
            </w:r>
            <w:r>
              <w:rPr>
                <w:noProof/>
              </w:rPr>
              <w:fldChar w:fldCharType="end"/>
            </w:r>
          </w:hyperlink>
        </w:p>
        <w:p w14:paraId="617DF9E4" w14:textId="77777777" w:rsidR="0017762E" w:rsidRDefault="0017762E">
          <w:pPr>
            <w:pStyle w:val="TOC2"/>
            <w:tabs>
              <w:tab w:val="right" w:leader="dot" w:pos="9350"/>
            </w:tabs>
            <w:rPr>
              <w:noProof/>
            </w:rPr>
          </w:pPr>
          <w:hyperlink w:anchor="_Toc223775622" w:history="1">
            <w:r w:rsidRPr="007C6E9E">
              <w:rPr>
                <w:rStyle w:val="Hyperlink"/>
                <w:noProof/>
              </w:rPr>
              <w:t>11.2 Revision History</w:t>
            </w:r>
            <w:r>
              <w:rPr>
                <w:noProof/>
              </w:rPr>
              <w:tab/>
            </w:r>
            <w:r>
              <w:rPr>
                <w:noProof/>
              </w:rPr>
              <w:fldChar w:fldCharType="begin"/>
            </w:r>
            <w:r>
              <w:rPr>
                <w:noProof/>
              </w:rPr>
              <w:instrText xml:space="preserve"> PAGEREF _Toc223775622 \h </w:instrText>
            </w:r>
            <w:r>
              <w:rPr>
                <w:noProof/>
              </w:rPr>
            </w:r>
            <w:r>
              <w:rPr>
                <w:noProof/>
              </w:rPr>
              <w:fldChar w:fldCharType="separate"/>
            </w:r>
            <w:r>
              <w:rPr>
                <w:noProof/>
              </w:rPr>
              <w:t>12</w:t>
            </w:r>
            <w:r>
              <w:rPr>
                <w:noProof/>
              </w:rPr>
              <w:fldChar w:fldCharType="end"/>
            </w:r>
          </w:hyperlink>
        </w:p>
        <w:p w14:paraId="590D7728" w14:textId="168E2535" w:rsidR="00165908" w:rsidRDefault="0017762E" w:rsidP="0017762E">
          <w:pPr>
            <w:pStyle w:val="TOC2"/>
            <w:tabs>
              <w:tab w:val="right" w:leader="dot" w:pos="9350"/>
            </w:tabs>
          </w:pPr>
          <w:hyperlink w:anchor="_Toc223775623" w:history="1">
            <w:r w:rsidRPr="007C6E9E">
              <w:rPr>
                <w:rStyle w:val="Hyperlink"/>
                <w:noProof/>
              </w:rPr>
              <w:t>11.3 Approval</w:t>
            </w:r>
            <w:r>
              <w:rPr>
                <w:noProof/>
              </w:rPr>
              <w:tab/>
            </w:r>
            <w:r>
              <w:rPr>
                <w:noProof/>
              </w:rPr>
              <w:fldChar w:fldCharType="begin"/>
            </w:r>
            <w:r>
              <w:rPr>
                <w:noProof/>
              </w:rPr>
              <w:instrText xml:space="preserve"> PAGEREF _Toc223775623 \h </w:instrText>
            </w:r>
            <w:r>
              <w:rPr>
                <w:noProof/>
              </w:rPr>
            </w:r>
            <w:r>
              <w:rPr>
                <w:noProof/>
              </w:rPr>
              <w:fldChar w:fldCharType="separate"/>
            </w:r>
            <w:r>
              <w:rPr>
                <w:noProof/>
              </w:rPr>
              <w:t>12</w:t>
            </w:r>
            <w:r>
              <w:rPr>
                <w:noProof/>
              </w:rPr>
              <w:fldChar w:fldCharType="end"/>
            </w:r>
          </w:hyperlink>
          <w:r w:rsidR="00483BDD">
            <w:fldChar w:fldCharType="end"/>
          </w:r>
        </w:p>
      </w:sdtContent>
    </w:sdt>
    <w:p w14:paraId="74A12CB1" w14:textId="77777777" w:rsidR="00165908" w:rsidRDefault="00483BDD">
      <w:pPr>
        <w:pStyle w:val="Heading1"/>
        <w:spacing w:after="120"/>
      </w:pPr>
      <w:bookmarkStart w:id="1" w:name="_Toc223775593"/>
      <w:r>
        <w:lastRenderedPageBreak/>
        <w:t>1</w:t>
      </w:r>
      <w:r>
        <w:t>. Introduction and Purpose</w:t>
      </w:r>
      <w:bookmarkEnd w:id="1"/>
    </w:p>
    <w:p w14:paraId="663C8978" w14:textId="77777777" w:rsidR="00165908" w:rsidRDefault="00483BDD">
      <w:pPr>
        <w:pStyle w:val="Heading2"/>
        <w:spacing w:after="120"/>
      </w:pPr>
      <w:bookmarkStart w:id="2" w:name="_Toc223775594"/>
      <w:r>
        <w:t>1.1 Introduction</w:t>
      </w:r>
      <w:bookmarkEnd w:id="2"/>
    </w:p>
    <w:p w14:paraId="3B72B482" w14:textId="77777777" w:rsidR="00165908" w:rsidRDefault="00483BDD">
      <w:pPr>
        <w:spacing w:after="120"/>
      </w:pPr>
      <w:r>
        <w:t>[Organisation Name] provides its personnel with access to information systems, networks, devices, and digital resources to support the effective performance of their duties. These resources represent a significant investment and are essential to the organi</w:t>
      </w:r>
      <w:r>
        <w:t>sation’s operations, reputation, and competitive position.</w:t>
      </w:r>
    </w:p>
    <w:p w14:paraId="3A83B8FE" w14:textId="77777777" w:rsidR="00165908" w:rsidRDefault="00483BDD">
      <w:pPr>
        <w:spacing w:after="120"/>
      </w:pPr>
      <w:r>
        <w:t>The security and integrity of these resources depend on the responsible behaviour of every individual who uses them. Misuse, whether intentional or accidental, can result in data breaches, legal li</w:t>
      </w:r>
      <w:r>
        <w:t>ability, financial loss, reputational damage, and disruption to business operations.</w:t>
      </w:r>
    </w:p>
    <w:p w14:paraId="6A5CB2FA" w14:textId="77777777" w:rsidR="00165908" w:rsidRDefault="00483BDD">
      <w:pPr>
        <w:spacing w:after="120"/>
      </w:pPr>
      <w:r>
        <w:t>This Acceptable Use Policy establishes the rules and expectations that govern how [Organisation Name]’s information and technology resources are to be used. It is designed</w:t>
      </w:r>
      <w:r>
        <w:t xml:space="preserve"> to protect both the organisation and its personnel by setting clear boundaries for acceptable behaviour while enabling productive use of organisational resources.</w:t>
      </w:r>
    </w:p>
    <w:p w14:paraId="014AFE56" w14:textId="77777777" w:rsidR="00165908" w:rsidRDefault="00483BDD">
      <w:pPr>
        <w:pStyle w:val="Heading2"/>
        <w:spacing w:after="120"/>
      </w:pPr>
      <w:bookmarkStart w:id="3" w:name="_Toc223775595"/>
      <w:r>
        <w:t>1.2 Purpose</w:t>
      </w:r>
      <w:bookmarkEnd w:id="3"/>
    </w:p>
    <w:p w14:paraId="350BD0BB" w14:textId="77777777" w:rsidR="00165908" w:rsidRDefault="00483BDD">
      <w:pPr>
        <w:spacing w:after="120"/>
      </w:pPr>
      <w:r>
        <w:t>The purpose of this policy is to:</w:t>
      </w:r>
    </w:p>
    <w:p w14:paraId="21536536" w14:textId="77777777" w:rsidR="00165908" w:rsidRDefault="00483BDD">
      <w:pPr>
        <w:pStyle w:val="ListParagraph"/>
        <w:numPr>
          <w:ilvl w:val="0"/>
          <w:numId w:val="2"/>
        </w:numPr>
        <w:spacing w:after="60"/>
      </w:pPr>
      <w:r>
        <w:t>Define what constitutes acceptable and unaccep</w:t>
      </w:r>
      <w:r>
        <w:t>table use of [Organisation Name]’s information systems, networks, devices, and data.</w:t>
      </w:r>
    </w:p>
    <w:p w14:paraId="175E8E57" w14:textId="77777777" w:rsidR="00165908" w:rsidRDefault="00483BDD">
      <w:pPr>
        <w:pStyle w:val="ListParagraph"/>
        <w:numPr>
          <w:ilvl w:val="0"/>
          <w:numId w:val="2"/>
        </w:numPr>
        <w:spacing w:after="60"/>
      </w:pPr>
      <w:r>
        <w:t>Protect [Organisation Name]’s information assets, infrastructure, and reputation from threats arising from misuse of technology resources.</w:t>
      </w:r>
    </w:p>
    <w:p w14:paraId="218766E7" w14:textId="77777777" w:rsidR="00165908" w:rsidRDefault="00483BDD">
      <w:pPr>
        <w:pStyle w:val="ListParagraph"/>
        <w:numPr>
          <w:ilvl w:val="0"/>
          <w:numId w:val="2"/>
        </w:numPr>
        <w:spacing w:after="60"/>
      </w:pPr>
      <w:r>
        <w:t>Ensure that all users understand</w:t>
      </w:r>
      <w:r>
        <w:t xml:space="preserve"> their responsibilities when accessing or using organisational resources.</w:t>
      </w:r>
    </w:p>
    <w:p w14:paraId="62836C18" w14:textId="77777777" w:rsidR="00165908" w:rsidRDefault="00483BDD">
      <w:pPr>
        <w:pStyle w:val="ListParagraph"/>
        <w:numPr>
          <w:ilvl w:val="0"/>
          <w:numId w:val="2"/>
        </w:numPr>
        <w:spacing w:after="60"/>
      </w:pPr>
      <w:r>
        <w:t>Establish the basis for disciplinary action in the event of policy violations.</w:t>
      </w:r>
    </w:p>
    <w:p w14:paraId="66D6B171" w14:textId="77777777" w:rsidR="00165908" w:rsidRDefault="00483BDD">
      <w:pPr>
        <w:pStyle w:val="ListParagraph"/>
        <w:numPr>
          <w:ilvl w:val="0"/>
          <w:numId w:val="2"/>
        </w:numPr>
        <w:spacing w:after="60"/>
      </w:pPr>
      <w:r>
        <w:t>Support compliance with applicable laws, regulations, and contractual obligations related to informatio</w:t>
      </w:r>
      <w:r>
        <w:t>n security and data protection.</w:t>
      </w:r>
    </w:p>
    <w:p w14:paraId="5562209B" w14:textId="77777777" w:rsidR="00165908" w:rsidRDefault="00483BDD">
      <w:pPr>
        <w:pStyle w:val="Heading2"/>
        <w:spacing w:after="120"/>
      </w:pPr>
      <w:bookmarkStart w:id="4" w:name="_Toc223775596"/>
      <w:r>
        <w:t>1.3 Policy Statement</w:t>
      </w:r>
      <w:bookmarkEnd w:id="4"/>
    </w:p>
    <w:p w14:paraId="3089AB02" w14:textId="30A89BB3" w:rsidR="00165908" w:rsidRDefault="00483BDD">
      <w:pPr>
        <w:spacing w:after="120"/>
      </w:pPr>
      <w:r>
        <w:t>[Organisation Name] expects all users of its information and technology resources to exercise good judg</w:t>
      </w:r>
      <w:r>
        <w:t xml:space="preserve">ment, act responsibly, and use these resources in a manner that is lawful, ethical, and consistent </w:t>
      </w:r>
      <w:r>
        <w:t>with the organisation’s business interests. All use</w:t>
      </w:r>
      <w:r w:rsidR="00D56A36">
        <w:t>rs</w:t>
      </w:r>
      <w:r>
        <w:t xml:space="preserve"> must respect the rights and privacy of others and must not expose the organisation to unnecessary risk.</w:t>
      </w:r>
    </w:p>
    <w:p w14:paraId="2C723741" w14:textId="77777777" w:rsidR="00165908" w:rsidRDefault="00483BDD">
      <w:pPr>
        <w:pStyle w:val="Heading1"/>
        <w:spacing w:after="120"/>
      </w:pPr>
      <w:bookmarkStart w:id="5" w:name="_Toc223775597"/>
      <w:r>
        <w:t>2. Scope</w:t>
      </w:r>
      <w:bookmarkEnd w:id="5"/>
    </w:p>
    <w:p w14:paraId="34BE960D" w14:textId="77777777" w:rsidR="00165908" w:rsidRDefault="00483BDD">
      <w:pPr>
        <w:pStyle w:val="Heading2"/>
        <w:spacing w:after="120"/>
      </w:pPr>
      <w:bookmarkStart w:id="6" w:name="_Toc223775598"/>
      <w:r>
        <w:t>2.1 Organisational Scope</w:t>
      </w:r>
      <w:bookmarkEnd w:id="6"/>
    </w:p>
    <w:p w14:paraId="0E8F379C" w14:textId="77777777" w:rsidR="00165908" w:rsidRDefault="00483BDD">
      <w:pPr>
        <w:spacing w:after="120"/>
      </w:pPr>
      <w:r>
        <w:t>This policy applies to:</w:t>
      </w:r>
    </w:p>
    <w:p w14:paraId="275508B5" w14:textId="77777777" w:rsidR="00165908" w:rsidRDefault="00483BDD">
      <w:pPr>
        <w:pStyle w:val="ListParagraph"/>
        <w:numPr>
          <w:ilvl w:val="0"/>
          <w:numId w:val="2"/>
        </w:numPr>
        <w:spacing w:after="60"/>
      </w:pPr>
      <w:r>
        <w:t>All employees of [Organisation Name], whet</w:t>
      </w:r>
      <w:r>
        <w:t>her full-time, part-time, or temporary.</w:t>
      </w:r>
    </w:p>
    <w:p w14:paraId="043BC19A" w14:textId="77777777" w:rsidR="00165908" w:rsidRDefault="00483BDD">
      <w:pPr>
        <w:pStyle w:val="ListParagraph"/>
        <w:numPr>
          <w:ilvl w:val="0"/>
          <w:numId w:val="2"/>
        </w:numPr>
        <w:spacing w:after="60"/>
      </w:pPr>
      <w:r>
        <w:t>All contractors, consultants, and freelancers engaged by [Organisation Name].</w:t>
      </w:r>
    </w:p>
    <w:p w14:paraId="037EED1E" w14:textId="77777777" w:rsidR="00165908" w:rsidRDefault="00483BDD">
      <w:pPr>
        <w:pStyle w:val="ListParagraph"/>
        <w:numPr>
          <w:ilvl w:val="0"/>
          <w:numId w:val="2"/>
        </w:numPr>
        <w:spacing w:after="60"/>
      </w:pPr>
      <w:r>
        <w:t>All third parties granted access to [Organisation Name]’s information systems, networks, or facilities.</w:t>
      </w:r>
    </w:p>
    <w:p w14:paraId="375B45E8" w14:textId="77777777" w:rsidR="00165908" w:rsidRDefault="00483BDD">
      <w:pPr>
        <w:pStyle w:val="ListParagraph"/>
        <w:numPr>
          <w:ilvl w:val="0"/>
          <w:numId w:val="2"/>
        </w:numPr>
        <w:spacing w:after="60"/>
      </w:pPr>
      <w:r>
        <w:lastRenderedPageBreak/>
        <w:t>Any individual using [Organisation</w:t>
      </w:r>
      <w:r>
        <w:t xml:space="preserve"> Name]’s technology resources, regardless of location.</w:t>
      </w:r>
    </w:p>
    <w:p w14:paraId="43959CFD" w14:textId="77777777" w:rsidR="00165908" w:rsidRDefault="00483BDD">
      <w:pPr>
        <w:pStyle w:val="Heading2"/>
        <w:spacing w:after="120"/>
      </w:pPr>
      <w:bookmarkStart w:id="7" w:name="_Toc223775599"/>
      <w:r>
        <w:t>2.2 Systems and Resources Scope</w:t>
      </w:r>
      <w:bookmarkEnd w:id="7"/>
    </w:p>
    <w:p w14:paraId="5DB4693B" w14:textId="77777777" w:rsidR="00165908" w:rsidRDefault="00483BDD">
      <w:pPr>
        <w:spacing w:after="120"/>
      </w:pPr>
      <w:r>
        <w:t>This policy covers all technology resources owned, leased, or managed by [Organisation Name], including but not limited to:</w:t>
      </w:r>
    </w:p>
    <w:p w14:paraId="6D35D5AC" w14:textId="77777777" w:rsidR="00165908" w:rsidRDefault="00483BDD">
      <w:pPr>
        <w:pStyle w:val="ListParagraph"/>
        <w:numPr>
          <w:ilvl w:val="0"/>
          <w:numId w:val="2"/>
        </w:numPr>
        <w:spacing w:after="60"/>
      </w:pPr>
      <w:r>
        <w:t>Desktop computers, laptops, tablets, and mobile phones (whether organisation-owned or personal devices used for business purposes).</w:t>
      </w:r>
    </w:p>
    <w:p w14:paraId="45530E23" w14:textId="77777777" w:rsidR="00165908" w:rsidRDefault="00483BDD">
      <w:pPr>
        <w:pStyle w:val="ListParagraph"/>
        <w:numPr>
          <w:ilvl w:val="0"/>
          <w:numId w:val="2"/>
        </w:numPr>
        <w:spacing w:after="60"/>
      </w:pPr>
      <w:r>
        <w:t>Email systems, messaging platforms, and collaboration tools.</w:t>
      </w:r>
    </w:p>
    <w:p w14:paraId="1E5228DD" w14:textId="77777777" w:rsidR="00165908" w:rsidRDefault="00483BDD">
      <w:pPr>
        <w:pStyle w:val="ListParagraph"/>
        <w:numPr>
          <w:ilvl w:val="0"/>
          <w:numId w:val="2"/>
        </w:numPr>
        <w:spacing w:after="60"/>
      </w:pPr>
      <w:r>
        <w:t>Internet and intranet access.</w:t>
      </w:r>
    </w:p>
    <w:p w14:paraId="50F65916" w14:textId="77777777" w:rsidR="00165908" w:rsidRDefault="00483BDD">
      <w:pPr>
        <w:pStyle w:val="ListParagraph"/>
        <w:numPr>
          <w:ilvl w:val="0"/>
          <w:numId w:val="2"/>
        </w:numPr>
        <w:spacing w:after="60"/>
      </w:pPr>
      <w:r>
        <w:t>Cloud services, software-as-a-ser</w:t>
      </w:r>
      <w:r>
        <w:t>vice applications, and file storage platforms.</w:t>
      </w:r>
    </w:p>
    <w:p w14:paraId="15C480AE" w14:textId="77777777" w:rsidR="00165908" w:rsidRDefault="00483BDD">
      <w:pPr>
        <w:pStyle w:val="ListParagraph"/>
        <w:numPr>
          <w:ilvl w:val="0"/>
          <w:numId w:val="2"/>
        </w:numPr>
        <w:spacing w:after="60"/>
      </w:pPr>
      <w:r>
        <w:t>Telephone and voicemail systems.</w:t>
      </w:r>
    </w:p>
    <w:p w14:paraId="2E8944F7" w14:textId="77777777" w:rsidR="00165908" w:rsidRDefault="00483BDD">
      <w:pPr>
        <w:pStyle w:val="ListParagraph"/>
        <w:numPr>
          <w:ilvl w:val="0"/>
          <w:numId w:val="2"/>
        </w:numPr>
        <w:spacing w:after="60"/>
      </w:pPr>
      <w:r>
        <w:t>Printers, scanners, and multifunction devices.</w:t>
      </w:r>
    </w:p>
    <w:p w14:paraId="63278295" w14:textId="77777777" w:rsidR="00165908" w:rsidRDefault="00483BDD">
      <w:pPr>
        <w:pStyle w:val="ListParagraph"/>
        <w:numPr>
          <w:ilvl w:val="0"/>
          <w:numId w:val="2"/>
        </w:numPr>
        <w:spacing w:after="60"/>
      </w:pPr>
      <w:r>
        <w:t>Network infrastructure, including wired and wireless networks, VPN connections, and remote access systems.</w:t>
      </w:r>
    </w:p>
    <w:p w14:paraId="7DC97993" w14:textId="77777777" w:rsidR="00165908" w:rsidRDefault="00483BDD">
      <w:pPr>
        <w:pStyle w:val="ListParagraph"/>
        <w:numPr>
          <w:ilvl w:val="0"/>
          <w:numId w:val="2"/>
        </w:numPr>
        <w:spacing w:after="60"/>
      </w:pPr>
      <w:r>
        <w:t>Development environmen</w:t>
      </w:r>
      <w:r>
        <w:t>ts, code repositories, and testing systems.</w:t>
      </w:r>
    </w:p>
    <w:p w14:paraId="3549E860" w14:textId="77777777" w:rsidR="00165908" w:rsidRDefault="00483BDD">
      <w:pPr>
        <w:pStyle w:val="ListParagraph"/>
        <w:numPr>
          <w:ilvl w:val="0"/>
          <w:numId w:val="2"/>
        </w:numPr>
        <w:spacing w:after="60"/>
      </w:pPr>
      <w:r>
        <w:t>Social media accounts operated on behalf of [Organisation Name].</w:t>
      </w:r>
    </w:p>
    <w:p w14:paraId="6F647AF9" w14:textId="77777777" w:rsidR="00165908" w:rsidRDefault="00483BDD">
      <w:pPr>
        <w:pStyle w:val="Heading1"/>
        <w:spacing w:after="120"/>
      </w:pPr>
      <w:bookmarkStart w:id="8" w:name="_Toc223775600"/>
      <w:r>
        <w:t>3. Definitions and Terminology</w:t>
      </w:r>
      <w:bookmarkEnd w:id="8"/>
    </w:p>
    <w:p w14:paraId="7CCE82F6" w14:textId="77777777" w:rsidR="00165908" w:rsidRDefault="00483BDD">
      <w:pPr>
        <w:pStyle w:val="Heading2"/>
        <w:spacing w:after="120"/>
      </w:pPr>
      <w:bookmarkStart w:id="9" w:name="_Toc223775601"/>
      <w:r>
        <w:t>3.1 Core Concepts</w:t>
      </w:r>
      <w:bookmarkEnd w:id="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165908" w14:paraId="3F7FCB0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198315C6" w14:textId="77777777" w:rsidR="00165908" w:rsidRDefault="00483BDD">
            <w:r>
              <w:rPr>
                <w:b/>
                <w:bCs/>
                <w:color w:val="FFFFFF"/>
                <w:sz w:val="20"/>
                <w:szCs w:val="20"/>
              </w:rPr>
              <w:t>Term</w:t>
            </w:r>
          </w:p>
        </w:tc>
        <w:tc>
          <w:tcPr>
            <w:tcW w:w="696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54E710E4" w14:textId="77777777" w:rsidR="00165908" w:rsidRDefault="00483BDD">
            <w:r>
              <w:rPr>
                <w:b/>
                <w:bCs/>
                <w:color w:val="FFFFFF"/>
                <w:sz w:val="20"/>
                <w:szCs w:val="20"/>
              </w:rPr>
              <w:t>Definition</w:t>
            </w:r>
          </w:p>
        </w:tc>
      </w:tr>
      <w:tr w:rsidR="00165908" w14:paraId="154E90C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49BA67A" w14:textId="77777777" w:rsidR="00165908" w:rsidRDefault="00483BDD">
            <w:r>
              <w:rPr>
                <w:b/>
                <w:bCs/>
                <w:sz w:val="20"/>
                <w:szCs w:val="20"/>
              </w:rPr>
              <w:t>User</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24E6A3E" w14:textId="77777777" w:rsidR="00165908" w:rsidRDefault="00483BDD">
            <w:r>
              <w:rPr>
                <w:sz w:val="20"/>
                <w:szCs w:val="20"/>
              </w:rPr>
              <w:t>Any individual who accesses or uses [Organisation Name]’s information systems, networks, or technology resources, regardless of their employment status or contractual relationship.</w:t>
            </w:r>
          </w:p>
        </w:tc>
      </w:tr>
      <w:tr w:rsidR="00165908" w14:paraId="7AEE615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021534B6" w14:textId="77777777" w:rsidR="00165908" w:rsidRDefault="00483BDD">
            <w:r>
              <w:rPr>
                <w:b/>
                <w:bCs/>
                <w:sz w:val="20"/>
                <w:szCs w:val="20"/>
              </w:rPr>
              <w:t>Information System</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0293CB64" w14:textId="77777777" w:rsidR="00165908" w:rsidRDefault="00483BDD">
            <w:r>
              <w:rPr>
                <w:sz w:val="20"/>
                <w:szCs w:val="20"/>
              </w:rPr>
              <w:t>Any combination of hardware, software, data, and network resources used to collect, process, store, or transmit information in support of business operations.</w:t>
            </w:r>
          </w:p>
        </w:tc>
      </w:tr>
      <w:tr w:rsidR="00165908" w14:paraId="6516DCD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61854C9" w14:textId="77777777" w:rsidR="00165908" w:rsidRDefault="00483BDD">
            <w:r>
              <w:rPr>
                <w:b/>
                <w:bCs/>
                <w:sz w:val="20"/>
                <w:szCs w:val="20"/>
              </w:rPr>
              <w:t>Authorised Use</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E7978AA" w14:textId="77777777" w:rsidR="00165908" w:rsidRDefault="00483BDD">
            <w:r>
              <w:rPr>
                <w:sz w:val="20"/>
                <w:szCs w:val="20"/>
              </w:rPr>
              <w:t>Use of organisational resources that is directly related to the user’s job function, is consistent with this policy, and has been approved by the user’s manager or the resource owner.</w:t>
            </w:r>
          </w:p>
        </w:tc>
      </w:tr>
      <w:tr w:rsidR="00165908" w14:paraId="0910A5A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922D7BB" w14:textId="77777777" w:rsidR="00165908" w:rsidRDefault="00483BDD">
            <w:r>
              <w:rPr>
                <w:b/>
                <w:bCs/>
                <w:sz w:val="20"/>
                <w:szCs w:val="20"/>
              </w:rPr>
              <w:t>Personal Use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08BB008C" w14:textId="77777777" w:rsidR="00165908" w:rsidRDefault="00483BDD">
            <w:r>
              <w:rPr>
                <w:sz w:val="20"/>
                <w:szCs w:val="20"/>
              </w:rPr>
              <w:t>Use of organisational resources for purposes unrelated to the user’s job function. Limited personal use may be permitted under the conditions specified in this policy.</w:t>
            </w:r>
          </w:p>
        </w:tc>
      </w:tr>
      <w:tr w:rsidR="00165908" w14:paraId="46017BC2"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5EAF79EA" w14:textId="77777777" w:rsidR="00165908" w:rsidRDefault="00483BDD">
            <w:r>
              <w:rPr>
                <w:b/>
                <w:bCs/>
                <w:sz w:val="20"/>
                <w:szCs w:val="20"/>
              </w:rPr>
              <w:t>Sensitive Information</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CE4F115" w14:textId="77777777" w:rsidR="00165908" w:rsidRDefault="00483BDD">
            <w:r>
              <w:rPr>
                <w:sz w:val="20"/>
                <w:szCs w:val="20"/>
              </w:rPr>
              <w:t>Any information classified as Confidential or Restricted under [Organisation Name]’s Data Classification and Handling Policy, including personal data, financial records, trade secrets, and client information.</w:t>
            </w:r>
          </w:p>
        </w:tc>
      </w:tr>
      <w:tr w:rsidR="00165908" w14:paraId="7160DCB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41F5A61B" w14:textId="77777777" w:rsidR="00165908" w:rsidRDefault="00483BDD">
            <w:r>
              <w:rPr>
                <w:b/>
                <w:bCs/>
                <w:sz w:val="20"/>
                <w:szCs w:val="20"/>
              </w:rPr>
              <w:t>Removable Media</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07F2317A" w14:textId="77777777" w:rsidR="00165908" w:rsidRDefault="00483BDD">
            <w:r>
              <w:rPr>
                <w:sz w:val="20"/>
                <w:szCs w:val="20"/>
              </w:rPr>
              <w:t>Portable storage devices including USB drives, external hard drives, memory cards, optical discs, and any other device capable of storing and transporting digital data.</w:t>
            </w:r>
          </w:p>
        </w:tc>
      </w:tr>
      <w:tr w:rsidR="00165908" w14:paraId="275FDD8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C00A962" w14:textId="77777777" w:rsidR="00165908" w:rsidRDefault="00483BDD">
            <w:r>
              <w:rPr>
                <w:b/>
                <w:bCs/>
                <w:sz w:val="20"/>
                <w:szCs w:val="20"/>
              </w:rPr>
              <w:t>Bring Your Own Device (BYOD)</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06ED7F7" w14:textId="77777777" w:rsidR="00165908" w:rsidRDefault="00483BDD">
            <w:r>
              <w:rPr>
                <w:sz w:val="20"/>
                <w:szCs w:val="20"/>
              </w:rPr>
              <w:t>The practice of using personally owned devices to access organisational information systems and data.</w:t>
            </w:r>
          </w:p>
        </w:tc>
      </w:tr>
      <w:tr w:rsidR="00165908" w14:paraId="26F80D4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3C21966" w14:textId="77777777" w:rsidR="00165908" w:rsidRDefault="00483BDD">
            <w:r>
              <w:rPr>
                <w:b/>
                <w:bCs/>
                <w:sz w:val="20"/>
                <w:szCs w:val="20"/>
              </w:rPr>
              <w:t>Shadow IT</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8552EFA" w14:textId="77777777" w:rsidR="00165908" w:rsidRDefault="00483BDD">
            <w:r>
              <w:rPr>
                <w:sz w:val="20"/>
                <w:szCs w:val="20"/>
              </w:rPr>
              <w:t>The use of information technology systems, software, or services without the knowledge or approval of the IT department or information security function.</w:t>
            </w:r>
          </w:p>
        </w:tc>
      </w:tr>
    </w:tbl>
    <w:p w14:paraId="152147B0" w14:textId="77777777" w:rsidR="00165908" w:rsidRDefault="00483BDD">
      <w:pPr>
        <w:pStyle w:val="Heading1"/>
        <w:spacing w:after="120"/>
      </w:pPr>
      <w:bookmarkStart w:id="10" w:name="_Toc223775602"/>
      <w:r>
        <w:lastRenderedPageBreak/>
        <w:t>4. Related Documents</w:t>
      </w:r>
      <w:bookmarkEnd w:id="10"/>
    </w:p>
    <w:p w14:paraId="38C7F2F2" w14:textId="77777777" w:rsidR="00165908" w:rsidRDefault="00483BDD">
      <w:pPr>
        <w:pStyle w:val="Heading2"/>
        <w:spacing w:after="120"/>
      </w:pPr>
      <w:bookmarkStart w:id="11" w:name="_Toc223775603"/>
      <w:r>
        <w:t>4.1 Supporting Policies</w:t>
      </w:r>
      <w:bookmarkEnd w:id="1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59"/>
        <w:gridCol w:w="3041"/>
        <w:gridCol w:w="4760"/>
      </w:tblGrid>
      <w:tr w:rsidR="00165908" w14:paraId="70640C57" w14:textId="77777777" w:rsidTr="00D56A36">
        <w:tblPrEx>
          <w:tblCellMar>
            <w:top w:w="0" w:type="dxa"/>
            <w:bottom w:w="0" w:type="dxa"/>
          </w:tblCellMar>
        </w:tblPrEx>
        <w:tc>
          <w:tcPr>
            <w:tcW w:w="1559"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69BFF6BE" w14:textId="77777777" w:rsidR="00165908" w:rsidRDefault="00483BDD">
            <w:r>
              <w:rPr>
                <w:b/>
                <w:bCs/>
                <w:color w:val="FFFFFF"/>
                <w:sz w:val="20"/>
                <w:szCs w:val="20"/>
              </w:rPr>
              <w:t>Document ID</w:t>
            </w:r>
          </w:p>
        </w:tc>
        <w:tc>
          <w:tcPr>
            <w:tcW w:w="3041"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0469C625" w14:textId="77777777" w:rsidR="00165908" w:rsidRDefault="00483BDD">
            <w:r>
              <w:rPr>
                <w:b/>
                <w:bCs/>
                <w:color w:val="FFFFFF"/>
                <w:sz w:val="20"/>
                <w:szCs w:val="20"/>
              </w:rPr>
              <w:t>Document Title</w:t>
            </w:r>
          </w:p>
        </w:tc>
        <w:tc>
          <w:tcPr>
            <w:tcW w:w="476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68E33B3A" w14:textId="77777777" w:rsidR="00165908" w:rsidRDefault="00483BDD">
            <w:r>
              <w:rPr>
                <w:b/>
                <w:bCs/>
                <w:color w:val="FFFFFF"/>
                <w:sz w:val="20"/>
                <w:szCs w:val="20"/>
              </w:rPr>
              <w:t>Description</w:t>
            </w:r>
          </w:p>
        </w:tc>
      </w:tr>
      <w:tr w:rsidR="00165908" w14:paraId="03AF09B3" w14:textId="77777777" w:rsidTr="00D56A36">
        <w:tblPrEx>
          <w:tblCellMar>
            <w:top w:w="0" w:type="dxa"/>
            <w:bottom w:w="0" w:type="dxa"/>
          </w:tblCellMar>
        </w:tblPrEx>
        <w:tc>
          <w:tcPr>
            <w:tcW w:w="1559"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93A5181" w14:textId="77777777" w:rsidR="00165908" w:rsidRDefault="00483BDD">
            <w:r>
              <w:rPr>
                <w:sz w:val="20"/>
                <w:szCs w:val="20"/>
              </w:rPr>
              <w:t>POL-001</w:t>
            </w:r>
          </w:p>
        </w:tc>
        <w:tc>
          <w:tcPr>
            <w:tcW w:w="3041"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5D558AEB" w14:textId="77777777" w:rsidR="00165908" w:rsidRDefault="00483BDD">
            <w:r>
              <w:rPr>
                <w:sz w:val="20"/>
                <w:szCs w:val="20"/>
              </w:rPr>
              <w:t>Information Security Policy</w:t>
            </w:r>
          </w:p>
        </w:tc>
        <w:tc>
          <w:tcPr>
            <w:tcW w:w="47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5BF3708" w14:textId="77777777" w:rsidR="00165908" w:rsidRDefault="00483BDD">
            <w:r>
              <w:rPr>
                <w:sz w:val="20"/>
                <w:szCs w:val="20"/>
              </w:rPr>
              <w:t>Overarching policy governing [Organisation Name]’s information security programme.</w:t>
            </w:r>
          </w:p>
        </w:tc>
      </w:tr>
      <w:tr w:rsidR="00165908" w14:paraId="7A103A18" w14:textId="77777777" w:rsidTr="00D56A36">
        <w:tblPrEx>
          <w:tblCellMar>
            <w:top w:w="0" w:type="dxa"/>
            <w:bottom w:w="0" w:type="dxa"/>
          </w:tblCellMar>
        </w:tblPrEx>
        <w:tc>
          <w:tcPr>
            <w:tcW w:w="1559"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D13B8B2" w14:textId="77777777" w:rsidR="00165908" w:rsidRDefault="00483BDD">
            <w:r>
              <w:rPr>
                <w:sz w:val="20"/>
                <w:szCs w:val="20"/>
              </w:rPr>
              <w:t>POL-003</w:t>
            </w:r>
          </w:p>
        </w:tc>
        <w:tc>
          <w:tcPr>
            <w:tcW w:w="30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8A165FF" w14:textId="77777777" w:rsidR="00165908" w:rsidRDefault="00483BDD">
            <w:r>
              <w:rPr>
                <w:sz w:val="20"/>
                <w:szCs w:val="20"/>
              </w:rPr>
              <w:t>Access Control Policy</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2D2BFAD" w14:textId="77777777" w:rsidR="00165908" w:rsidRDefault="00483BDD">
            <w:r>
              <w:rPr>
                <w:sz w:val="20"/>
                <w:szCs w:val="20"/>
              </w:rPr>
              <w:t>Requirements for managing user access to information systems.</w:t>
            </w:r>
          </w:p>
        </w:tc>
      </w:tr>
      <w:tr w:rsidR="00165908" w14:paraId="702ACF15" w14:textId="77777777" w:rsidTr="00D56A36">
        <w:tblPrEx>
          <w:tblCellMar>
            <w:top w:w="0" w:type="dxa"/>
            <w:bottom w:w="0" w:type="dxa"/>
          </w:tblCellMar>
        </w:tblPrEx>
        <w:tc>
          <w:tcPr>
            <w:tcW w:w="1559"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5B919A49" w14:textId="77777777" w:rsidR="00165908" w:rsidRDefault="00483BDD">
            <w:r>
              <w:rPr>
                <w:sz w:val="20"/>
                <w:szCs w:val="20"/>
              </w:rPr>
              <w:t>POL-004</w:t>
            </w:r>
          </w:p>
        </w:tc>
        <w:tc>
          <w:tcPr>
            <w:tcW w:w="3041"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7BD8CE30" w14:textId="77777777" w:rsidR="00165908" w:rsidRDefault="00483BDD">
            <w:r>
              <w:rPr>
                <w:sz w:val="20"/>
                <w:szCs w:val="20"/>
              </w:rPr>
              <w:t>Data Classification and Handling Policy</w:t>
            </w:r>
          </w:p>
        </w:tc>
        <w:tc>
          <w:tcPr>
            <w:tcW w:w="47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76B0850" w14:textId="77777777" w:rsidR="00165908" w:rsidRDefault="00483BDD">
            <w:r>
              <w:rPr>
                <w:sz w:val="20"/>
                <w:szCs w:val="20"/>
              </w:rPr>
              <w:t>Classification levels and handling requirements for information assets.</w:t>
            </w:r>
          </w:p>
        </w:tc>
      </w:tr>
      <w:tr w:rsidR="00165908" w14:paraId="52ABA5EC" w14:textId="77777777" w:rsidTr="00D56A36">
        <w:tblPrEx>
          <w:tblCellMar>
            <w:top w:w="0" w:type="dxa"/>
            <w:bottom w:w="0" w:type="dxa"/>
          </w:tblCellMar>
        </w:tblPrEx>
        <w:tc>
          <w:tcPr>
            <w:tcW w:w="1559"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55759A8" w14:textId="77777777" w:rsidR="00165908" w:rsidRDefault="00483BDD">
            <w:r>
              <w:rPr>
                <w:sz w:val="20"/>
                <w:szCs w:val="20"/>
              </w:rPr>
              <w:t>POL-005</w:t>
            </w:r>
          </w:p>
        </w:tc>
        <w:tc>
          <w:tcPr>
            <w:tcW w:w="30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731753C6" w14:textId="77777777" w:rsidR="00165908" w:rsidRDefault="00483BDD">
            <w:r>
              <w:rPr>
                <w:sz w:val="20"/>
                <w:szCs w:val="20"/>
              </w:rPr>
              <w:t>Password and Authentication Policy</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0F5D9A6" w14:textId="77777777" w:rsidR="00165908" w:rsidRDefault="00483BDD">
            <w:r>
              <w:rPr>
                <w:sz w:val="20"/>
                <w:szCs w:val="20"/>
              </w:rPr>
              <w:t>Password complexity, multi-factor authentication, and credential management.</w:t>
            </w:r>
          </w:p>
        </w:tc>
      </w:tr>
      <w:tr w:rsidR="00165908" w14:paraId="731BCF14" w14:textId="77777777" w:rsidTr="00D56A36">
        <w:tblPrEx>
          <w:tblCellMar>
            <w:top w:w="0" w:type="dxa"/>
            <w:bottom w:w="0" w:type="dxa"/>
          </w:tblCellMar>
        </w:tblPrEx>
        <w:tc>
          <w:tcPr>
            <w:tcW w:w="1559"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E0928CD" w14:textId="77777777" w:rsidR="00165908" w:rsidRDefault="00483BDD">
            <w:r>
              <w:rPr>
                <w:sz w:val="20"/>
                <w:szCs w:val="20"/>
              </w:rPr>
              <w:t>POL-006</w:t>
            </w:r>
          </w:p>
        </w:tc>
        <w:tc>
          <w:tcPr>
            <w:tcW w:w="3041"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606F00AF" w14:textId="77777777" w:rsidR="00165908" w:rsidRDefault="00483BDD">
            <w:r>
              <w:rPr>
                <w:sz w:val="20"/>
                <w:szCs w:val="20"/>
              </w:rPr>
              <w:t>Remote Working Policy</w:t>
            </w:r>
          </w:p>
        </w:tc>
        <w:tc>
          <w:tcPr>
            <w:tcW w:w="47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D7A2CF7" w14:textId="77777777" w:rsidR="00165908" w:rsidRDefault="00483BDD">
            <w:r>
              <w:rPr>
                <w:sz w:val="20"/>
                <w:szCs w:val="20"/>
              </w:rPr>
              <w:t>Security requirements for personnel working outside organisational premises.</w:t>
            </w:r>
          </w:p>
        </w:tc>
      </w:tr>
      <w:tr w:rsidR="00165908" w14:paraId="3671B904" w14:textId="77777777" w:rsidTr="00D56A36">
        <w:tblPrEx>
          <w:tblCellMar>
            <w:top w:w="0" w:type="dxa"/>
            <w:bottom w:w="0" w:type="dxa"/>
          </w:tblCellMar>
        </w:tblPrEx>
        <w:tc>
          <w:tcPr>
            <w:tcW w:w="1559"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0CE419D2" w14:textId="77777777" w:rsidR="00165908" w:rsidRDefault="00483BDD">
            <w:r>
              <w:rPr>
                <w:sz w:val="20"/>
                <w:szCs w:val="20"/>
              </w:rPr>
              <w:t>POL-007</w:t>
            </w:r>
          </w:p>
        </w:tc>
        <w:tc>
          <w:tcPr>
            <w:tcW w:w="3041"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5BF41F7" w14:textId="77777777" w:rsidR="00165908" w:rsidRDefault="00483BDD">
            <w:r>
              <w:rPr>
                <w:sz w:val="20"/>
                <w:szCs w:val="20"/>
              </w:rPr>
              <w:t>Mobile Device Policy</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5526ECF" w14:textId="77777777" w:rsidR="00165908" w:rsidRDefault="00483BDD">
            <w:r>
              <w:rPr>
                <w:sz w:val="20"/>
                <w:szCs w:val="20"/>
              </w:rPr>
              <w:t>Governs use of mobile devices and BYOD arrangements.</w:t>
            </w:r>
          </w:p>
        </w:tc>
      </w:tr>
      <w:tr w:rsidR="00165908" w14:paraId="473F9DDB" w14:textId="77777777" w:rsidTr="00D56A36">
        <w:tblPrEx>
          <w:tblCellMar>
            <w:top w:w="0" w:type="dxa"/>
            <w:bottom w:w="0" w:type="dxa"/>
          </w:tblCellMar>
        </w:tblPrEx>
        <w:tc>
          <w:tcPr>
            <w:tcW w:w="1559"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3D3A2AC" w14:textId="77777777" w:rsidR="00165908" w:rsidRDefault="00483BDD">
            <w:r>
              <w:rPr>
                <w:sz w:val="20"/>
                <w:szCs w:val="20"/>
              </w:rPr>
              <w:t>POL-010</w:t>
            </w:r>
          </w:p>
        </w:tc>
        <w:tc>
          <w:tcPr>
            <w:tcW w:w="3041"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914809E" w14:textId="77777777" w:rsidR="00165908" w:rsidRDefault="00483BDD">
            <w:r>
              <w:rPr>
                <w:sz w:val="20"/>
                <w:szCs w:val="20"/>
              </w:rPr>
              <w:t>Data Retention and Disposal Policy</w:t>
            </w:r>
          </w:p>
        </w:tc>
        <w:tc>
          <w:tcPr>
            <w:tcW w:w="47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129708F7" w14:textId="77777777" w:rsidR="00165908" w:rsidRDefault="00483BDD">
            <w:r>
              <w:rPr>
                <w:sz w:val="20"/>
                <w:szCs w:val="20"/>
              </w:rPr>
              <w:t>Retention periods and secure disposal methods for information.</w:t>
            </w:r>
          </w:p>
        </w:tc>
      </w:tr>
    </w:tbl>
    <w:p w14:paraId="6E97C840" w14:textId="77777777" w:rsidR="00165908" w:rsidRDefault="00483BDD">
      <w:pPr>
        <w:pStyle w:val="Heading1"/>
        <w:spacing w:after="120"/>
      </w:pPr>
      <w:bookmarkStart w:id="12" w:name="_Toc223775604"/>
      <w:r>
        <w:t>5. Acceptable Use Requirements</w:t>
      </w:r>
      <w:bookmarkEnd w:id="12"/>
    </w:p>
    <w:p w14:paraId="4FEA3C74" w14:textId="77777777" w:rsidR="00165908" w:rsidRDefault="00483BDD">
      <w:pPr>
        <w:pStyle w:val="Heading2"/>
        <w:spacing w:after="120"/>
      </w:pPr>
      <w:bookmarkStart w:id="13" w:name="_Toc223775605"/>
      <w:r>
        <w:t>5.1 General Principles</w:t>
      </w:r>
      <w:bookmarkEnd w:id="13"/>
    </w:p>
    <w:p w14:paraId="681E1C0F" w14:textId="77777777" w:rsidR="00165908" w:rsidRDefault="00483BDD">
      <w:pPr>
        <w:spacing w:after="120"/>
      </w:pPr>
      <w:r>
        <w:t>All users are expected to use [Organisation Name]’s information and technology resources responsibly and in accordance with the following principles:</w:t>
      </w:r>
    </w:p>
    <w:p w14:paraId="66275732" w14:textId="77777777" w:rsidR="00165908" w:rsidRDefault="00483BDD">
      <w:pPr>
        <w:pStyle w:val="ListParagraph"/>
        <w:numPr>
          <w:ilvl w:val="0"/>
          <w:numId w:val="2"/>
        </w:numPr>
        <w:spacing w:after="60"/>
      </w:pPr>
      <w:r>
        <w:t xml:space="preserve">Resources are provided primarily for business purposes. Use must support or not interfere with the user’s </w:t>
      </w:r>
      <w:r>
        <w:t>job responsibilities and [Organisation Name]’s operations.</w:t>
      </w:r>
    </w:p>
    <w:p w14:paraId="0E48FAA6" w14:textId="77777777" w:rsidR="00165908" w:rsidRDefault="00483BDD">
      <w:pPr>
        <w:pStyle w:val="ListParagraph"/>
        <w:numPr>
          <w:ilvl w:val="0"/>
          <w:numId w:val="2"/>
        </w:numPr>
        <w:spacing w:after="60"/>
      </w:pPr>
      <w:r>
        <w:t>Users must comply with all applicable laws, regulations, licences, and contractual obligations when using organisational resources.</w:t>
      </w:r>
    </w:p>
    <w:p w14:paraId="20C471D9" w14:textId="77777777" w:rsidR="00165908" w:rsidRDefault="00483BDD">
      <w:pPr>
        <w:pStyle w:val="ListParagraph"/>
        <w:numPr>
          <w:ilvl w:val="0"/>
          <w:numId w:val="2"/>
        </w:numPr>
        <w:spacing w:after="60"/>
      </w:pPr>
      <w:r>
        <w:t xml:space="preserve">Users must respect the privacy, intellectual property, and other rights of [Organisation Name], its employees, its clients, </w:t>
      </w:r>
      <w:r>
        <w:t>and third parties.</w:t>
      </w:r>
    </w:p>
    <w:p w14:paraId="2B504682" w14:textId="77777777" w:rsidR="00165908" w:rsidRDefault="00483BDD">
      <w:pPr>
        <w:pStyle w:val="ListParagraph"/>
        <w:numPr>
          <w:ilvl w:val="0"/>
          <w:numId w:val="2"/>
        </w:numPr>
        <w:spacing w:after="60"/>
      </w:pPr>
      <w:r>
        <w:t>Users must not use organisational resources in any way that could harm [Organisation Name]’s reputation, disrupt its operations, or expose it to legal or financial risk.</w:t>
      </w:r>
    </w:p>
    <w:p w14:paraId="41ADB74D" w14:textId="77777777" w:rsidR="00165908" w:rsidRDefault="00483BDD">
      <w:pPr>
        <w:pStyle w:val="ListParagraph"/>
        <w:numPr>
          <w:ilvl w:val="0"/>
          <w:numId w:val="2"/>
        </w:numPr>
        <w:spacing w:after="60"/>
      </w:pPr>
      <w:r>
        <w:t>Users are responsible for the security of any organisational resour</w:t>
      </w:r>
      <w:r>
        <w:t>ces and data entrusted to them and must take reasonable steps to protect them from unauthorised access, loss, or damage.</w:t>
      </w:r>
    </w:p>
    <w:p w14:paraId="405DE927" w14:textId="77777777" w:rsidR="00165908" w:rsidRDefault="00483BDD">
      <w:pPr>
        <w:pStyle w:val="Heading2"/>
        <w:spacing w:after="120"/>
      </w:pPr>
      <w:bookmarkStart w:id="14" w:name="_Toc223775606"/>
      <w:r>
        <w:t>5.2 Email and Messaging</w:t>
      </w:r>
      <w:bookmarkEnd w:id="14"/>
    </w:p>
    <w:p w14:paraId="6DC65163" w14:textId="77777777" w:rsidR="00165908" w:rsidRDefault="00483BDD">
      <w:pPr>
        <w:spacing w:after="120"/>
      </w:pPr>
      <w:r>
        <w:t>[Organisation Name]’s email and messaging systems are provided for business communication. Users must:</w:t>
      </w:r>
    </w:p>
    <w:p w14:paraId="6C2D2318" w14:textId="77777777" w:rsidR="00165908" w:rsidRDefault="00483BDD">
      <w:pPr>
        <w:pStyle w:val="ListParagraph"/>
        <w:numPr>
          <w:ilvl w:val="0"/>
          <w:numId w:val="2"/>
        </w:numPr>
        <w:spacing w:after="60"/>
      </w:pPr>
      <w:r>
        <w:t>Use orga</w:t>
      </w:r>
      <w:r>
        <w:t>nisational email accounts for all business correspondence. Personal email accounts must not be used to conduct [Organisation Name] business or to transmit organisational data.</w:t>
      </w:r>
    </w:p>
    <w:p w14:paraId="1AA851B9" w14:textId="77777777" w:rsidR="00165908" w:rsidRDefault="00483BDD">
      <w:pPr>
        <w:pStyle w:val="ListParagraph"/>
        <w:numPr>
          <w:ilvl w:val="0"/>
          <w:numId w:val="2"/>
        </w:numPr>
        <w:spacing w:after="60"/>
      </w:pPr>
      <w:r>
        <w:lastRenderedPageBreak/>
        <w:t xml:space="preserve">Exercise caution when opening email attachments or clicking links, particularly </w:t>
      </w:r>
      <w:r>
        <w:t>from unknown or unexpected senders. Suspicious emails must be reported to the IT helpdesk or security team immediately.</w:t>
      </w:r>
    </w:p>
    <w:p w14:paraId="4653DF61" w14:textId="77777777" w:rsidR="00165908" w:rsidRDefault="00483BDD">
      <w:pPr>
        <w:pStyle w:val="ListParagraph"/>
        <w:numPr>
          <w:ilvl w:val="0"/>
          <w:numId w:val="2"/>
        </w:numPr>
        <w:spacing w:after="60"/>
      </w:pPr>
      <w:r>
        <w:t>Not send or forward emails containing sensitive information unless appropriate protection measures (such as encryption) are applied in accordance with the Data Classification and Handling Policy.</w:t>
      </w:r>
    </w:p>
    <w:p w14:paraId="1AAD566B" w14:textId="77777777" w:rsidR="00165908" w:rsidRDefault="00483BDD">
      <w:pPr>
        <w:pStyle w:val="ListParagraph"/>
        <w:numPr>
          <w:ilvl w:val="0"/>
          <w:numId w:val="2"/>
        </w:numPr>
        <w:spacing w:after="60"/>
      </w:pPr>
      <w:r>
        <w:t xml:space="preserve">Not use email or messaging systems to send unsolicited bulk </w:t>
      </w:r>
      <w:r>
        <w:t>messages, chain letters, or spam.</w:t>
      </w:r>
    </w:p>
    <w:p w14:paraId="06D919F8" w14:textId="77777777" w:rsidR="00165908" w:rsidRDefault="00483BDD">
      <w:pPr>
        <w:pStyle w:val="ListParagraph"/>
        <w:numPr>
          <w:ilvl w:val="0"/>
          <w:numId w:val="2"/>
        </w:numPr>
        <w:spacing w:after="60"/>
      </w:pPr>
      <w:r>
        <w:t>Not create, send, or forward messages that are harassing, discriminatory, defamatory, obscene, threatening, or otherwise offensive or inappropriate.</w:t>
      </w:r>
    </w:p>
    <w:p w14:paraId="51C6036D" w14:textId="77777777" w:rsidR="00165908" w:rsidRDefault="00483BDD">
      <w:pPr>
        <w:pStyle w:val="ListParagraph"/>
        <w:numPr>
          <w:ilvl w:val="0"/>
          <w:numId w:val="2"/>
        </w:numPr>
        <w:spacing w:after="60"/>
      </w:pPr>
      <w:r>
        <w:t>Include appropriate confidentiality notices in external communications wh</w:t>
      </w:r>
      <w:r>
        <w:t>ere required by organisational procedures.</w:t>
      </w:r>
    </w:p>
    <w:p w14:paraId="347E5F9D" w14:textId="77777777" w:rsidR="00165908" w:rsidRDefault="00483BDD">
      <w:pPr>
        <w:pStyle w:val="ListParagraph"/>
        <w:numPr>
          <w:ilvl w:val="0"/>
          <w:numId w:val="2"/>
        </w:numPr>
        <w:spacing w:after="60"/>
      </w:pPr>
      <w:r>
        <w:t>Be aware that email and messaging content may be monitored, logged, and retained in accordance with applicable laws and the organisation’s monitoring policy.</w:t>
      </w:r>
    </w:p>
    <w:p w14:paraId="6F26DCE7" w14:textId="77777777" w:rsidR="00165908" w:rsidRDefault="00483BDD">
      <w:pPr>
        <w:pStyle w:val="Heading2"/>
        <w:spacing w:after="120"/>
      </w:pPr>
      <w:bookmarkStart w:id="15" w:name="_Toc223775607"/>
      <w:r>
        <w:t>5.3 Internet and Web Access</w:t>
      </w:r>
      <w:bookmarkEnd w:id="15"/>
    </w:p>
    <w:p w14:paraId="40F58613" w14:textId="77777777" w:rsidR="00165908" w:rsidRDefault="00483BDD">
      <w:pPr>
        <w:spacing w:after="120"/>
      </w:pPr>
      <w:r>
        <w:t>[Organisation Name] provide</w:t>
      </w:r>
      <w:r>
        <w:t>s internet access to support business operations. Users must:</w:t>
      </w:r>
    </w:p>
    <w:p w14:paraId="26255FFE" w14:textId="77777777" w:rsidR="00165908" w:rsidRDefault="00483BDD">
      <w:pPr>
        <w:pStyle w:val="ListParagraph"/>
        <w:numPr>
          <w:ilvl w:val="0"/>
          <w:numId w:val="2"/>
        </w:numPr>
        <w:spacing w:after="60"/>
      </w:pPr>
      <w:r>
        <w:t>Use internet access primarily for business-related purposes. Limited personal use is permitted provided it does not interfere with work duties, consume excessive bandwidth, or violate any provis</w:t>
      </w:r>
      <w:r>
        <w:t>ion of this policy.</w:t>
      </w:r>
    </w:p>
    <w:p w14:paraId="02E06BFE" w14:textId="77777777" w:rsidR="00165908" w:rsidRDefault="00483BDD">
      <w:pPr>
        <w:pStyle w:val="ListParagraph"/>
        <w:numPr>
          <w:ilvl w:val="0"/>
          <w:numId w:val="2"/>
        </w:numPr>
        <w:spacing w:after="60"/>
      </w:pPr>
      <w:r>
        <w:t>Not access, download, or distribute material that is illegal, obscene, hateful, discriminatory, or otherwise inappropriate in a professional environment.</w:t>
      </w:r>
    </w:p>
    <w:p w14:paraId="769BA525" w14:textId="77777777" w:rsidR="00165908" w:rsidRDefault="00483BDD">
      <w:pPr>
        <w:pStyle w:val="ListParagraph"/>
        <w:numPr>
          <w:ilvl w:val="0"/>
          <w:numId w:val="2"/>
        </w:numPr>
        <w:spacing w:after="60"/>
      </w:pPr>
      <w:r>
        <w:t>Not download or install software, browser extensions, or plugins without prior aut</w:t>
      </w:r>
      <w:r>
        <w:t>horisation from the IT department. Unauthorised software may introduce security vulnerabilities and licensing risks.</w:t>
      </w:r>
    </w:p>
    <w:p w14:paraId="4C1B6D49" w14:textId="77777777" w:rsidR="00165908" w:rsidRDefault="00483BDD">
      <w:pPr>
        <w:pStyle w:val="ListParagraph"/>
        <w:numPr>
          <w:ilvl w:val="0"/>
          <w:numId w:val="2"/>
        </w:numPr>
        <w:spacing w:after="60"/>
      </w:pPr>
      <w:r>
        <w:t>Not use internet access to conduct personal business ventures, engage in gambling, or access streaming media services in a manner that degr</w:t>
      </w:r>
      <w:r>
        <w:t>ades network performance for other users.</w:t>
      </w:r>
    </w:p>
    <w:p w14:paraId="533C6934" w14:textId="77777777" w:rsidR="00165908" w:rsidRDefault="00483BDD">
      <w:pPr>
        <w:pStyle w:val="ListParagraph"/>
        <w:numPr>
          <w:ilvl w:val="0"/>
          <w:numId w:val="2"/>
        </w:numPr>
        <w:spacing w:after="60"/>
      </w:pPr>
      <w:r>
        <w:t>Not attempt to bypass or circumvent web content filters, proxy servers, or other network security controls.</w:t>
      </w:r>
    </w:p>
    <w:p w14:paraId="4F9CC801" w14:textId="77777777" w:rsidR="00165908" w:rsidRDefault="00483BDD">
      <w:pPr>
        <w:pStyle w:val="ListParagraph"/>
        <w:numPr>
          <w:ilvl w:val="0"/>
          <w:numId w:val="2"/>
        </w:numPr>
        <w:spacing w:after="60"/>
      </w:pPr>
      <w:r>
        <w:t>Be aware that internet activity, including websites visited and files downloaded, may be monitored and log</w:t>
      </w:r>
      <w:r>
        <w:t>ged.</w:t>
      </w:r>
    </w:p>
    <w:p w14:paraId="4CB1BF94" w14:textId="77777777" w:rsidR="00165908" w:rsidRDefault="00483BDD">
      <w:pPr>
        <w:pStyle w:val="Heading2"/>
        <w:spacing w:after="120"/>
      </w:pPr>
      <w:bookmarkStart w:id="16" w:name="_Toc223775608"/>
      <w:r>
        <w:t>5.4 Passwords and Authentication</w:t>
      </w:r>
      <w:bookmarkEnd w:id="16"/>
    </w:p>
    <w:p w14:paraId="5A0F7C36" w14:textId="77777777" w:rsidR="00165908" w:rsidRDefault="00483BDD">
      <w:pPr>
        <w:spacing w:after="120"/>
      </w:pPr>
      <w:r>
        <w:t>Strong authentication is a critical defence against unauthorised access. Users must:</w:t>
      </w:r>
    </w:p>
    <w:p w14:paraId="1F1D0F97" w14:textId="77777777" w:rsidR="00165908" w:rsidRDefault="00483BDD">
      <w:pPr>
        <w:pStyle w:val="ListParagraph"/>
        <w:numPr>
          <w:ilvl w:val="0"/>
          <w:numId w:val="2"/>
        </w:numPr>
        <w:spacing w:after="60"/>
      </w:pPr>
      <w:r>
        <w:t>Create passwords that meet the complexity requirements specified in the Password and Authentication Policy.</w:t>
      </w:r>
    </w:p>
    <w:p w14:paraId="38EBE3E1" w14:textId="77777777" w:rsidR="00165908" w:rsidRDefault="00483BDD">
      <w:pPr>
        <w:pStyle w:val="ListParagraph"/>
        <w:numPr>
          <w:ilvl w:val="0"/>
          <w:numId w:val="2"/>
        </w:numPr>
        <w:spacing w:after="60"/>
      </w:pPr>
      <w:r>
        <w:t>Keep passwords confidenti</w:t>
      </w:r>
      <w:r>
        <w:t>al. Passwords must not be shared with any other person, including colleagues, managers, or IT support staff.</w:t>
      </w:r>
    </w:p>
    <w:p w14:paraId="4C920847" w14:textId="77777777" w:rsidR="00165908" w:rsidRDefault="00483BDD">
      <w:pPr>
        <w:pStyle w:val="ListParagraph"/>
        <w:numPr>
          <w:ilvl w:val="0"/>
          <w:numId w:val="2"/>
        </w:numPr>
        <w:spacing w:after="60"/>
      </w:pPr>
      <w:r>
        <w:t>Not write passwords down or store them in unencrypted files, spreadsheets, or sticky notes.</w:t>
      </w:r>
    </w:p>
    <w:p w14:paraId="195467F5" w14:textId="77777777" w:rsidR="00165908" w:rsidRDefault="00483BDD">
      <w:pPr>
        <w:pStyle w:val="ListParagraph"/>
        <w:numPr>
          <w:ilvl w:val="0"/>
          <w:numId w:val="2"/>
        </w:numPr>
        <w:spacing w:after="60"/>
      </w:pPr>
      <w:r>
        <w:t>Use a different password for each system or account. Pa</w:t>
      </w:r>
      <w:r>
        <w:t>ssword reuse across systems is prohibited.</w:t>
      </w:r>
    </w:p>
    <w:p w14:paraId="5624E583" w14:textId="77777777" w:rsidR="00165908" w:rsidRDefault="00483BDD">
      <w:pPr>
        <w:pStyle w:val="ListParagraph"/>
        <w:numPr>
          <w:ilvl w:val="0"/>
          <w:numId w:val="2"/>
        </w:numPr>
        <w:spacing w:after="60"/>
      </w:pPr>
      <w:r>
        <w:t>Use multi-factor authentication wherever it is available and required.</w:t>
      </w:r>
    </w:p>
    <w:p w14:paraId="6085C5AE" w14:textId="77777777" w:rsidR="00165908" w:rsidRDefault="00483BDD">
      <w:pPr>
        <w:pStyle w:val="ListParagraph"/>
        <w:numPr>
          <w:ilvl w:val="0"/>
          <w:numId w:val="2"/>
        </w:numPr>
        <w:spacing w:after="60"/>
      </w:pPr>
      <w:r>
        <w:lastRenderedPageBreak/>
        <w:t>Change passwords immediately if there is any reason to believe they have been compromised.</w:t>
      </w:r>
    </w:p>
    <w:p w14:paraId="06FD7E0E" w14:textId="77777777" w:rsidR="00165908" w:rsidRDefault="00483BDD">
      <w:pPr>
        <w:pStyle w:val="ListParagraph"/>
        <w:numPr>
          <w:ilvl w:val="0"/>
          <w:numId w:val="2"/>
        </w:numPr>
        <w:spacing w:after="60"/>
      </w:pPr>
      <w:r>
        <w:t>Not use organisational passwords for personal accou</w:t>
      </w:r>
      <w:r>
        <w:t>nts or services.</w:t>
      </w:r>
    </w:p>
    <w:p w14:paraId="45D98A65" w14:textId="77777777" w:rsidR="00165908" w:rsidRDefault="00483BDD">
      <w:pPr>
        <w:pStyle w:val="ListParagraph"/>
        <w:numPr>
          <w:ilvl w:val="0"/>
          <w:numId w:val="2"/>
        </w:numPr>
        <w:spacing w:after="60"/>
      </w:pPr>
      <w:r>
        <w:t>Use an approved password manager for storing and managing credentials where one is provided by the organisation.</w:t>
      </w:r>
    </w:p>
    <w:p w14:paraId="459F1E15" w14:textId="77777777" w:rsidR="00165908" w:rsidRDefault="00483BDD">
      <w:pPr>
        <w:pStyle w:val="Heading2"/>
        <w:spacing w:after="120"/>
      </w:pPr>
      <w:bookmarkStart w:id="17" w:name="_Toc223775609"/>
      <w:r>
        <w:t>5.5 Devices and Endpoints</w:t>
      </w:r>
      <w:bookmarkEnd w:id="17"/>
    </w:p>
    <w:p w14:paraId="0451D9DC" w14:textId="77777777" w:rsidR="00165908" w:rsidRDefault="00483BDD">
      <w:pPr>
        <w:spacing w:after="120"/>
      </w:pPr>
      <w:r>
        <w:t>Users are responsible for the security of devices used to access [Organisation Name]’s information a</w:t>
      </w:r>
      <w:r>
        <w:t>nd systems:</w:t>
      </w:r>
    </w:p>
    <w:p w14:paraId="531F724F" w14:textId="77777777" w:rsidR="00165908" w:rsidRDefault="00483BDD">
      <w:pPr>
        <w:pStyle w:val="ListParagraph"/>
        <w:numPr>
          <w:ilvl w:val="0"/>
          <w:numId w:val="2"/>
        </w:numPr>
        <w:spacing w:after="60"/>
      </w:pPr>
      <w:r>
        <w:t>Organisation-owned devices must be used in accordance with the configuration and security settings applied by the IT department. Users must not disable, modify, or circumvent security software, encryption, or other protective controls.</w:t>
      </w:r>
    </w:p>
    <w:p w14:paraId="78713309" w14:textId="77777777" w:rsidR="00165908" w:rsidRDefault="00483BDD">
      <w:pPr>
        <w:pStyle w:val="ListParagraph"/>
        <w:numPr>
          <w:ilvl w:val="0"/>
          <w:numId w:val="2"/>
        </w:numPr>
        <w:spacing w:after="60"/>
      </w:pPr>
      <w:r>
        <w:t xml:space="preserve">Devices </w:t>
      </w:r>
      <w:r>
        <w:t>must be locked (screen lock with authentication required) when left unattended, even for short periods.</w:t>
      </w:r>
    </w:p>
    <w:p w14:paraId="29BFE784" w14:textId="77777777" w:rsidR="00165908" w:rsidRDefault="00483BDD">
      <w:pPr>
        <w:pStyle w:val="ListParagraph"/>
        <w:numPr>
          <w:ilvl w:val="0"/>
          <w:numId w:val="2"/>
        </w:numPr>
        <w:spacing w:after="60"/>
      </w:pPr>
      <w:r>
        <w:t>Devices containing organisational data must be encrypted using the encryption solution approved and deployed by the IT department.</w:t>
      </w:r>
    </w:p>
    <w:p w14:paraId="4221878C" w14:textId="77777777" w:rsidR="00165908" w:rsidRDefault="00483BDD">
      <w:pPr>
        <w:pStyle w:val="ListParagraph"/>
        <w:numPr>
          <w:ilvl w:val="0"/>
          <w:numId w:val="2"/>
        </w:numPr>
        <w:spacing w:after="60"/>
      </w:pPr>
      <w:r>
        <w:t>Lost or stolen devices must be reported to the IT department and the user’s line manager immediately upon discovery.</w:t>
      </w:r>
    </w:p>
    <w:p w14:paraId="1B59E279" w14:textId="77777777" w:rsidR="00165908" w:rsidRDefault="00483BDD">
      <w:pPr>
        <w:pStyle w:val="ListParagraph"/>
        <w:numPr>
          <w:ilvl w:val="0"/>
          <w:numId w:val="2"/>
        </w:numPr>
        <w:spacing w:after="60"/>
      </w:pPr>
      <w:r>
        <w:t>Personal devices used under BYOD arrangements must comply with the requirements of the Mobile Device Policy and must be enrolled in the org</w:t>
      </w:r>
      <w:r>
        <w:t>anisation’s mobile device management solution where required.</w:t>
      </w:r>
    </w:p>
    <w:p w14:paraId="625202EA" w14:textId="77777777" w:rsidR="00165908" w:rsidRDefault="00483BDD">
      <w:pPr>
        <w:pStyle w:val="ListParagraph"/>
        <w:numPr>
          <w:ilvl w:val="0"/>
          <w:numId w:val="2"/>
        </w:numPr>
        <w:spacing w:after="60"/>
      </w:pPr>
      <w:r>
        <w:t>Users must not connect unauthorised devices to [Organisation Name]’s network, including personal devices not approved under BYOD, USB devices from unknown sources, or rogue wireless access point</w:t>
      </w:r>
      <w:r>
        <w:t>s.</w:t>
      </w:r>
    </w:p>
    <w:p w14:paraId="7F46A55E" w14:textId="77777777" w:rsidR="00165908" w:rsidRDefault="00483BDD">
      <w:pPr>
        <w:pStyle w:val="Heading2"/>
        <w:spacing w:after="120"/>
      </w:pPr>
      <w:bookmarkStart w:id="18" w:name="_Toc223775610"/>
      <w:r>
        <w:t>5.6 Removable Media and Data Transfer</w:t>
      </w:r>
      <w:bookmarkEnd w:id="18"/>
    </w:p>
    <w:p w14:paraId="54430999" w14:textId="77777777" w:rsidR="00165908" w:rsidRDefault="00483BDD">
      <w:pPr>
        <w:spacing w:after="120"/>
      </w:pPr>
      <w:r>
        <w:t>The use of removable media presents risks of data loss and malware introduction:</w:t>
      </w:r>
    </w:p>
    <w:p w14:paraId="2AD41590" w14:textId="77777777" w:rsidR="00165908" w:rsidRDefault="00483BDD">
      <w:pPr>
        <w:pStyle w:val="ListParagraph"/>
        <w:numPr>
          <w:ilvl w:val="0"/>
          <w:numId w:val="2"/>
        </w:numPr>
        <w:spacing w:after="60"/>
      </w:pPr>
      <w:r>
        <w:t>The use of removable media (USB drives, external hard drives, optical discs) is prohibited unless explicitly authorised by the IT depa</w:t>
      </w:r>
      <w:r>
        <w:t>rtment or information security function.</w:t>
      </w:r>
    </w:p>
    <w:p w14:paraId="254C0D21" w14:textId="77777777" w:rsidR="00165908" w:rsidRDefault="00483BDD">
      <w:pPr>
        <w:pStyle w:val="ListParagraph"/>
        <w:numPr>
          <w:ilvl w:val="0"/>
          <w:numId w:val="2"/>
        </w:numPr>
        <w:spacing w:after="60"/>
      </w:pPr>
      <w:r>
        <w:t>Where removable media use is authorised, only organisation-provided and encrypted devices may be used.</w:t>
      </w:r>
    </w:p>
    <w:p w14:paraId="71A08054" w14:textId="77777777" w:rsidR="00165908" w:rsidRDefault="00483BDD">
      <w:pPr>
        <w:pStyle w:val="ListParagraph"/>
        <w:numPr>
          <w:ilvl w:val="0"/>
          <w:numId w:val="2"/>
        </w:numPr>
        <w:spacing w:after="60"/>
      </w:pPr>
      <w:r>
        <w:t>Sensitive information must not be transferred to removable media unless there is a legitimate business requireme</w:t>
      </w:r>
      <w:r>
        <w:t>nt, the transfer has been approved, and appropriate encryption is applied.</w:t>
      </w:r>
    </w:p>
    <w:p w14:paraId="35681273" w14:textId="77777777" w:rsidR="00165908" w:rsidRDefault="00483BDD">
      <w:pPr>
        <w:pStyle w:val="ListParagraph"/>
        <w:numPr>
          <w:ilvl w:val="0"/>
          <w:numId w:val="2"/>
        </w:numPr>
        <w:spacing w:after="60"/>
      </w:pPr>
      <w:r>
        <w:t>Found or unsolicited removable media must never be connected to any organisational device. Such items must be handed to the IT department.</w:t>
      </w:r>
    </w:p>
    <w:p w14:paraId="74988A09" w14:textId="77777777" w:rsidR="00165908" w:rsidRDefault="00483BDD">
      <w:pPr>
        <w:pStyle w:val="ListParagraph"/>
        <w:numPr>
          <w:ilvl w:val="0"/>
          <w:numId w:val="2"/>
        </w:numPr>
        <w:spacing w:after="60"/>
      </w:pPr>
      <w:r>
        <w:t>Data transfers to external cloud storage s</w:t>
      </w:r>
      <w:r>
        <w:t>ervices, personal email, or file-sharing platforms are prohibited unless authorised through a formal approval process.</w:t>
      </w:r>
    </w:p>
    <w:p w14:paraId="1AF46752" w14:textId="77777777" w:rsidR="00165908" w:rsidRDefault="00483BDD">
      <w:pPr>
        <w:pStyle w:val="Heading2"/>
        <w:spacing w:after="120"/>
      </w:pPr>
      <w:bookmarkStart w:id="19" w:name="_Toc223775611"/>
      <w:r>
        <w:t>5.7 Cloud Services and Software</w:t>
      </w:r>
      <w:bookmarkEnd w:id="19"/>
    </w:p>
    <w:p w14:paraId="2D2C6592" w14:textId="77777777" w:rsidR="00165908" w:rsidRDefault="00483BDD">
      <w:pPr>
        <w:spacing w:after="120"/>
      </w:pPr>
      <w:r>
        <w:t>[Organisation Name] manages its cloud services and software portfolio to ensure security and compliance:</w:t>
      </w:r>
    </w:p>
    <w:p w14:paraId="1B414F09" w14:textId="77777777" w:rsidR="00165908" w:rsidRDefault="00483BDD">
      <w:pPr>
        <w:pStyle w:val="ListParagraph"/>
        <w:numPr>
          <w:ilvl w:val="0"/>
          <w:numId w:val="2"/>
        </w:numPr>
        <w:spacing w:after="60"/>
      </w:pPr>
      <w:r>
        <w:lastRenderedPageBreak/>
        <w:t>Only cloud services and software applications that have been approved by the IT department may be used for business purposes. The use of unapproved services (shadow IT) is prohibited.</w:t>
      </w:r>
    </w:p>
    <w:p w14:paraId="3381BA34" w14:textId="77777777" w:rsidR="00165908" w:rsidRDefault="00483BDD">
      <w:pPr>
        <w:pStyle w:val="ListParagraph"/>
        <w:numPr>
          <w:ilvl w:val="0"/>
          <w:numId w:val="2"/>
        </w:numPr>
        <w:spacing w:after="60"/>
      </w:pPr>
      <w:r>
        <w:t>Users must not store organisational data in personal cloud storage accou</w:t>
      </w:r>
      <w:r>
        <w:t>nts (such as personal Google Drive, Dropbox, or iCloud accounts).</w:t>
      </w:r>
    </w:p>
    <w:p w14:paraId="12D11DA2" w14:textId="77777777" w:rsidR="00165908" w:rsidRDefault="00483BDD">
      <w:pPr>
        <w:pStyle w:val="ListParagraph"/>
        <w:numPr>
          <w:ilvl w:val="0"/>
          <w:numId w:val="2"/>
        </w:numPr>
        <w:spacing w:after="60"/>
      </w:pPr>
      <w:r>
        <w:t>Users must not sign up for cloud services using their organisational email address without prior approval.</w:t>
      </w:r>
    </w:p>
    <w:p w14:paraId="7B6A80ED" w14:textId="77777777" w:rsidR="00165908" w:rsidRDefault="00483BDD">
      <w:pPr>
        <w:pStyle w:val="ListParagraph"/>
        <w:numPr>
          <w:ilvl w:val="0"/>
          <w:numId w:val="2"/>
        </w:numPr>
        <w:spacing w:after="60"/>
      </w:pPr>
      <w:r>
        <w:t>Software must only be installed on organisational devices by the IT department or through an approved self-service mechanism.</w:t>
      </w:r>
    </w:p>
    <w:p w14:paraId="3FE10354" w14:textId="77777777" w:rsidR="00165908" w:rsidRDefault="00483BDD">
      <w:pPr>
        <w:pStyle w:val="ListParagraph"/>
        <w:numPr>
          <w:ilvl w:val="0"/>
          <w:numId w:val="2"/>
        </w:numPr>
        <w:spacing w:after="60"/>
      </w:pPr>
      <w:r>
        <w:t xml:space="preserve">Users must comply with </w:t>
      </w:r>
      <w:r>
        <w:t>all software licence terms and must not copy, distribute, or use pirated software on organisational devices.</w:t>
      </w:r>
    </w:p>
    <w:p w14:paraId="3649717A" w14:textId="77777777" w:rsidR="00165908" w:rsidRDefault="00483BDD">
      <w:pPr>
        <w:pStyle w:val="Heading2"/>
        <w:spacing w:after="120"/>
      </w:pPr>
      <w:bookmarkStart w:id="20" w:name="_Toc223775612"/>
      <w:r>
        <w:t>5.8 Network and Remote Access</w:t>
      </w:r>
      <w:bookmarkEnd w:id="20"/>
    </w:p>
    <w:p w14:paraId="3A93257F" w14:textId="77777777" w:rsidR="00165908" w:rsidRDefault="00483BDD">
      <w:pPr>
        <w:spacing w:after="120"/>
      </w:pPr>
      <w:r>
        <w:t>Secure network usage is essential to protecting organisational resources:</w:t>
      </w:r>
    </w:p>
    <w:p w14:paraId="3A123A40" w14:textId="77777777" w:rsidR="00165908" w:rsidRDefault="00483BDD">
      <w:pPr>
        <w:pStyle w:val="ListParagraph"/>
        <w:numPr>
          <w:ilvl w:val="0"/>
          <w:numId w:val="2"/>
        </w:numPr>
        <w:spacing w:after="60"/>
      </w:pPr>
      <w:r>
        <w:t>Users must connect to [Organisation Name]’s</w:t>
      </w:r>
      <w:r>
        <w:t xml:space="preserve"> network only through approved methods, including the corporate VPN when working remotely.</w:t>
      </w:r>
    </w:p>
    <w:p w14:paraId="68517D2B" w14:textId="77777777" w:rsidR="00165908" w:rsidRDefault="00483BDD">
      <w:pPr>
        <w:pStyle w:val="ListParagraph"/>
        <w:numPr>
          <w:ilvl w:val="0"/>
          <w:numId w:val="2"/>
        </w:numPr>
        <w:spacing w:after="60"/>
      </w:pPr>
      <w:r>
        <w:t>Users must not attempt to gain unauthorised access to any network, system, or data, whether belonging to [Organisation Name] or to any third party.</w:t>
      </w:r>
    </w:p>
    <w:p w14:paraId="193BC53F" w14:textId="77777777" w:rsidR="00165908" w:rsidRDefault="00483BDD">
      <w:pPr>
        <w:pStyle w:val="ListParagraph"/>
        <w:numPr>
          <w:ilvl w:val="0"/>
          <w:numId w:val="2"/>
        </w:numPr>
        <w:spacing w:after="60"/>
      </w:pPr>
      <w:r>
        <w:t>Users must not ru</w:t>
      </w:r>
      <w:r>
        <w:t>n network scanning, packet capture, or vulnerability assessment tools unless explicitly authorised as part of their job function.</w:t>
      </w:r>
    </w:p>
    <w:p w14:paraId="250AC792" w14:textId="77777777" w:rsidR="00165908" w:rsidRDefault="00483BDD">
      <w:pPr>
        <w:pStyle w:val="ListParagraph"/>
        <w:numPr>
          <w:ilvl w:val="0"/>
          <w:numId w:val="2"/>
        </w:numPr>
        <w:spacing w:after="60"/>
      </w:pPr>
      <w:r>
        <w:t>Users must not establish unauthorised wireless access points, network bridges, or other network infrastructure.</w:t>
      </w:r>
    </w:p>
    <w:p w14:paraId="29970308" w14:textId="77777777" w:rsidR="00165908" w:rsidRDefault="00483BDD">
      <w:pPr>
        <w:pStyle w:val="ListParagraph"/>
        <w:numPr>
          <w:ilvl w:val="0"/>
          <w:numId w:val="2"/>
        </w:numPr>
        <w:spacing w:after="60"/>
      </w:pPr>
      <w:r>
        <w:t>When using pub</w:t>
      </w:r>
      <w:r>
        <w:t>lic Wi-Fi networks, users must use the corporate VPN to encrypt all traffic. Sensitive organisational data must not be accessed over unencrypted connections.</w:t>
      </w:r>
    </w:p>
    <w:p w14:paraId="215C1F54" w14:textId="77777777" w:rsidR="00165908" w:rsidRDefault="00483BDD">
      <w:pPr>
        <w:pStyle w:val="ListParagraph"/>
        <w:numPr>
          <w:ilvl w:val="0"/>
          <w:numId w:val="2"/>
        </w:numPr>
        <w:spacing w:after="60"/>
      </w:pPr>
      <w:r>
        <w:t>Users must not share their network credentials or VPN access with any other person.</w:t>
      </w:r>
    </w:p>
    <w:p w14:paraId="662A8FB0" w14:textId="77777777" w:rsidR="00165908" w:rsidRDefault="00483BDD">
      <w:pPr>
        <w:pStyle w:val="Heading2"/>
        <w:spacing w:after="120"/>
      </w:pPr>
      <w:bookmarkStart w:id="21" w:name="_Toc223775613"/>
      <w:r>
        <w:t>5.9 Social Med</w:t>
      </w:r>
      <w:r>
        <w:t>ia</w:t>
      </w:r>
      <w:bookmarkEnd w:id="21"/>
    </w:p>
    <w:p w14:paraId="09D7394B" w14:textId="77777777" w:rsidR="00165908" w:rsidRDefault="00483BDD">
      <w:pPr>
        <w:spacing w:after="120"/>
      </w:pPr>
      <w:r>
        <w:t>[Organisation Name] recognises that personnel may use social media both personally and professionally:</w:t>
      </w:r>
    </w:p>
    <w:p w14:paraId="20BDAA5F" w14:textId="77777777" w:rsidR="00165908" w:rsidRDefault="00483BDD">
      <w:pPr>
        <w:pStyle w:val="ListParagraph"/>
        <w:numPr>
          <w:ilvl w:val="0"/>
          <w:numId w:val="2"/>
        </w:numPr>
        <w:spacing w:after="60"/>
      </w:pPr>
      <w:r>
        <w:t>Only authorised personnel may represent [Organisation Name] on social media or make statements that could reasonably be attributed to the organisation</w:t>
      </w:r>
      <w:r>
        <w:t>.</w:t>
      </w:r>
    </w:p>
    <w:p w14:paraId="273DB3DD" w14:textId="77777777" w:rsidR="00165908" w:rsidRDefault="00483BDD">
      <w:pPr>
        <w:pStyle w:val="ListParagraph"/>
        <w:numPr>
          <w:ilvl w:val="0"/>
          <w:numId w:val="2"/>
        </w:numPr>
        <w:spacing w:after="60"/>
      </w:pPr>
      <w:r>
        <w:t>When using personal social media accounts, users must not disclose confidential or proprietary information about [Organisation Name], its clients, partners, or business operations.</w:t>
      </w:r>
    </w:p>
    <w:p w14:paraId="0529E55A" w14:textId="77777777" w:rsidR="00165908" w:rsidRDefault="00483BDD">
      <w:pPr>
        <w:pStyle w:val="ListParagraph"/>
        <w:numPr>
          <w:ilvl w:val="0"/>
          <w:numId w:val="2"/>
        </w:numPr>
        <w:spacing w:after="60"/>
      </w:pPr>
      <w:r>
        <w:t>Users must clearly distinguish between personal opinions and official organ</w:t>
      </w:r>
      <w:r>
        <w:t>isational positions when discussing topics related to their work on personal social media.</w:t>
      </w:r>
    </w:p>
    <w:p w14:paraId="33506CC9" w14:textId="77777777" w:rsidR="00165908" w:rsidRDefault="00483BDD">
      <w:pPr>
        <w:pStyle w:val="ListParagraph"/>
        <w:numPr>
          <w:ilvl w:val="0"/>
          <w:numId w:val="2"/>
        </w:numPr>
        <w:spacing w:after="60"/>
      </w:pPr>
      <w:r>
        <w:t>Users must not use organisational email addresses to register for personal social media accounts.</w:t>
      </w:r>
    </w:p>
    <w:p w14:paraId="2F6A329D" w14:textId="77777777" w:rsidR="00165908" w:rsidRDefault="00483BDD">
      <w:pPr>
        <w:pStyle w:val="ListParagraph"/>
        <w:numPr>
          <w:ilvl w:val="0"/>
          <w:numId w:val="2"/>
        </w:numPr>
        <w:spacing w:after="60"/>
      </w:pPr>
      <w:r>
        <w:t>Users must not engage in social media activity that could harass, b</w:t>
      </w:r>
      <w:r>
        <w:t>ully, or discriminate against colleagues, clients, or other individuals connected with the organisation.</w:t>
      </w:r>
    </w:p>
    <w:p w14:paraId="1824717A" w14:textId="77777777" w:rsidR="00165908" w:rsidRDefault="00483BDD">
      <w:pPr>
        <w:pStyle w:val="Heading2"/>
        <w:spacing w:after="120"/>
      </w:pPr>
      <w:bookmarkStart w:id="22" w:name="_Toc223775614"/>
      <w:r>
        <w:t>5.10 Physical Security of Information</w:t>
      </w:r>
      <w:bookmarkEnd w:id="22"/>
    </w:p>
    <w:p w14:paraId="492210E3" w14:textId="77777777" w:rsidR="00165908" w:rsidRDefault="00483BDD">
      <w:pPr>
        <w:spacing w:after="120"/>
      </w:pPr>
      <w:r>
        <w:t>Information security extends beyond digital systems:</w:t>
      </w:r>
    </w:p>
    <w:p w14:paraId="3AEEBDD1" w14:textId="77777777" w:rsidR="00165908" w:rsidRDefault="00483BDD">
      <w:pPr>
        <w:pStyle w:val="ListParagraph"/>
        <w:numPr>
          <w:ilvl w:val="0"/>
          <w:numId w:val="2"/>
        </w:numPr>
        <w:spacing w:after="60"/>
      </w:pPr>
      <w:r>
        <w:lastRenderedPageBreak/>
        <w:t xml:space="preserve">Printed documents containing sensitive information must not </w:t>
      </w:r>
      <w:r>
        <w:t>be left unattended on desks, in printers, or in other accessible locations. Users must adopt a clear desk practice for sensitive materials.</w:t>
      </w:r>
    </w:p>
    <w:p w14:paraId="73F4BD3C" w14:textId="77777777" w:rsidR="00165908" w:rsidRDefault="00483BDD">
      <w:pPr>
        <w:pStyle w:val="ListParagraph"/>
        <w:numPr>
          <w:ilvl w:val="0"/>
          <w:numId w:val="2"/>
        </w:numPr>
        <w:spacing w:after="60"/>
      </w:pPr>
      <w:r>
        <w:t>Sensitive documents must be disposed of securely using approved shredding or secure disposal facilities. They must n</w:t>
      </w:r>
      <w:r>
        <w:t>ot be placed in general waste or recycling bins.</w:t>
      </w:r>
    </w:p>
    <w:p w14:paraId="0F0C9D7D" w14:textId="77777777" w:rsidR="00165908" w:rsidRDefault="00483BDD">
      <w:pPr>
        <w:pStyle w:val="ListParagraph"/>
        <w:numPr>
          <w:ilvl w:val="0"/>
          <w:numId w:val="2"/>
        </w:numPr>
        <w:spacing w:after="60"/>
      </w:pPr>
      <w:r>
        <w:t>Whiteboards and displays containing sensitive information must be cleared after use, particularly in shared or public spaces.</w:t>
      </w:r>
    </w:p>
    <w:p w14:paraId="72026D18" w14:textId="77777777" w:rsidR="00165908" w:rsidRDefault="00483BDD">
      <w:pPr>
        <w:pStyle w:val="ListParagraph"/>
        <w:numPr>
          <w:ilvl w:val="0"/>
          <w:numId w:val="2"/>
        </w:numPr>
        <w:spacing w:after="60"/>
      </w:pPr>
      <w:r>
        <w:t>Visitors to organisational premises must be accompanied in areas where they could</w:t>
      </w:r>
      <w:r>
        <w:t xml:space="preserve"> observe or access sensitive information.</w:t>
      </w:r>
    </w:p>
    <w:p w14:paraId="622023C2" w14:textId="77777777" w:rsidR="00165908" w:rsidRDefault="00483BDD">
      <w:pPr>
        <w:pStyle w:val="ListParagraph"/>
        <w:numPr>
          <w:ilvl w:val="0"/>
          <w:numId w:val="2"/>
        </w:numPr>
        <w:spacing w:after="60"/>
      </w:pPr>
      <w:r>
        <w:t>Access badges and keys must not be shared with or lent to others. Tailgating (allowing others to follow through secure doors without their own authentication) is prohibited.</w:t>
      </w:r>
    </w:p>
    <w:p w14:paraId="0608B501" w14:textId="77777777" w:rsidR="00165908" w:rsidRDefault="00483BDD">
      <w:pPr>
        <w:pStyle w:val="Heading1"/>
        <w:spacing w:after="120"/>
      </w:pPr>
      <w:bookmarkStart w:id="23" w:name="_Toc223775615"/>
      <w:r>
        <w:t>6. Prohibited Activities</w:t>
      </w:r>
      <w:bookmarkEnd w:id="23"/>
    </w:p>
    <w:p w14:paraId="17148D94" w14:textId="77777777" w:rsidR="00165908" w:rsidRDefault="00483BDD">
      <w:pPr>
        <w:spacing w:after="120"/>
      </w:pPr>
      <w:r>
        <w:t>The following a</w:t>
      </w:r>
      <w:r>
        <w:t>ctivities are expressly prohibited when using [Organisation Name]’s information and technology resources. This list is illustrative, not exhaustive:</w:t>
      </w:r>
    </w:p>
    <w:p w14:paraId="0A8832AC" w14:textId="77777777" w:rsidR="00165908" w:rsidRDefault="00483BDD">
      <w:pPr>
        <w:spacing w:before="240" w:after="80"/>
      </w:pPr>
      <w:r>
        <w:rPr>
          <w:b/>
          <w:bCs/>
        </w:rPr>
        <w:t>Security Violations</w:t>
      </w:r>
    </w:p>
    <w:p w14:paraId="260CA409" w14:textId="77777777" w:rsidR="00165908" w:rsidRDefault="00483BDD">
      <w:pPr>
        <w:pStyle w:val="ListParagraph"/>
        <w:numPr>
          <w:ilvl w:val="0"/>
          <w:numId w:val="2"/>
        </w:numPr>
        <w:spacing w:after="60"/>
      </w:pPr>
      <w:r>
        <w:t>Attempting to access systems, accounts, data, or network segments for which the user is</w:t>
      </w:r>
      <w:r>
        <w:t xml:space="preserve"> not authorised.</w:t>
      </w:r>
    </w:p>
    <w:p w14:paraId="4DFDC5E9" w14:textId="77777777" w:rsidR="00165908" w:rsidRDefault="00483BDD">
      <w:pPr>
        <w:pStyle w:val="ListParagraph"/>
        <w:numPr>
          <w:ilvl w:val="0"/>
          <w:numId w:val="2"/>
        </w:numPr>
        <w:spacing w:after="60"/>
      </w:pPr>
      <w:r>
        <w:t>Sharing authentication credentials with any other person or using another person’s credentials.</w:t>
      </w:r>
    </w:p>
    <w:p w14:paraId="1B9E50EA" w14:textId="77777777" w:rsidR="00165908" w:rsidRDefault="00483BDD">
      <w:pPr>
        <w:pStyle w:val="ListParagraph"/>
        <w:numPr>
          <w:ilvl w:val="0"/>
          <w:numId w:val="2"/>
        </w:numPr>
        <w:spacing w:after="60"/>
      </w:pPr>
      <w:r>
        <w:t>Introducing malicious software (viruses, worms, trojans, ransomware) to any system, whether intentionally or through reckless behaviour.</w:t>
      </w:r>
    </w:p>
    <w:p w14:paraId="2392EF9C" w14:textId="77777777" w:rsidR="00165908" w:rsidRDefault="00483BDD">
      <w:pPr>
        <w:pStyle w:val="ListParagraph"/>
        <w:numPr>
          <w:ilvl w:val="0"/>
          <w:numId w:val="2"/>
        </w:numPr>
        <w:spacing w:after="60"/>
      </w:pPr>
      <w:r>
        <w:t>Disabl</w:t>
      </w:r>
      <w:r>
        <w:t>ing, circumventing, or tampering with security controls, including antivirus software, firewalls, content filters, and endpoint protection tools.</w:t>
      </w:r>
    </w:p>
    <w:p w14:paraId="56FEFBE7" w14:textId="77777777" w:rsidR="00165908" w:rsidRDefault="00483BDD">
      <w:pPr>
        <w:pStyle w:val="ListParagraph"/>
        <w:numPr>
          <w:ilvl w:val="0"/>
          <w:numId w:val="2"/>
        </w:numPr>
        <w:spacing w:after="60"/>
      </w:pPr>
      <w:r>
        <w:t>Intercepting, monitoring, or recording network traffic or communications of other users without explicit autho</w:t>
      </w:r>
      <w:r>
        <w:t>risation.</w:t>
      </w:r>
    </w:p>
    <w:p w14:paraId="0F12AAA8" w14:textId="77777777" w:rsidR="00165908" w:rsidRDefault="00483BDD">
      <w:pPr>
        <w:spacing w:before="240" w:after="80"/>
      </w:pPr>
      <w:r>
        <w:rPr>
          <w:b/>
          <w:bCs/>
        </w:rPr>
        <w:t>Data and Privacy Violations</w:t>
      </w:r>
    </w:p>
    <w:p w14:paraId="5A29AB6C" w14:textId="77777777" w:rsidR="00165908" w:rsidRDefault="00483BDD">
      <w:pPr>
        <w:pStyle w:val="ListParagraph"/>
        <w:numPr>
          <w:ilvl w:val="0"/>
          <w:numId w:val="2"/>
        </w:numPr>
        <w:spacing w:after="60"/>
      </w:pPr>
      <w:r>
        <w:t>Accessing, copying, or distributing data that the user is not authorised to handle.</w:t>
      </w:r>
    </w:p>
    <w:p w14:paraId="0BA23783" w14:textId="77777777" w:rsidR="00165908" w:rsidRDefault="00483BDD">
      <w:pPr>
        <w:pStyle w:val="ListParagraph"/>
        <w:numPr>
          <w:ilvl w:val="0"/>
          <w:numId w:val="2"/>
        </w:numPr>
        <w:spacing w:after="60"/>
      </w:pPr>
      <w:r>
        <w:t>Transmitting sensitive or confidential information to unauthorised recipients or through unapproved channels.</w:t>
      </w:r>
    </w:p>
    <w:p w14:paraId="693857EE" w14:textId="77777777" w:rsidR="00165908" w:rsidRDefault="00483BDD">
      <w:pPr>
        <w:pStyle w:val="ListParagraph"/>
        <w:numPr>
          <w:ilvl w:val="0"/>
          <w:numId w:val="2"/>
        </w:numPr>
        <w:spacing w:after="60"/>
      </w:pPr>
      <w:r>
        <w:t xml:space="preserve">Accessing or disclosing </w:t>
      </w:r>
      <w:r>
        <w:t>the personal data of employees, clients, or other individuals without a legitimate business purpose and appropriate authorisation.</w:t>
      </w:r>
    </w:p>
    <w:p w14:paraId="31924045" w14:textId="77777777" w:rsidR="00165908" w:rsidRDefault="00483BDD">
      <w:pPr>
        <w:pStyle w:val="ListParagraph"/>
        <w:numPr>
          <w:ilvl w:val="0"/>
          <w:numId w:val="2"/>
        </w:numPr>
        <w:spacing w:after="60"/>
      </w:pPr>
      <w:r>
        <w:t>Removing or exfiltrating organisational data without authorisation, including through personal email, cloud services, or remo</w:t>
      </w:r>
      <w:r>
        <w:t>vable media.</w:t>
      </w:r>
    </w:p>
    <w:p w14:paraId="52B865BE" w14:textId="77777777" w:rsidR="00165908" w:rsidRDefault="00483BDD">
      <w:pPr>
        <w:spacing w:before="240" w:after="80"/>
      </w:pPr>
      <w:r>
        <w:rPr>
          <w:b/>
          <w:bCs/>
        </w:rPr>
        <w:t>Illegal and Unethical Activities</w:t>
      </w:r>
    </w:p>
    <w:p w14:paraId="0723F93A" w14:textId="77777777" w:rsidR="00165908" w:rsidRDefault="00483BDD">
      <w:pPr>
        <w:pStyle w:val="ListParagraph"/>
        <w:numPr>
          <w:ilvl w:val="0"/>
          <w:numId w:val="2"/>
        </w:numPr>
        <w:spacing w:after="60"/>
      </w:pPr>
      <w:r>
        <w:t>Using organisational resources for any illegal purpose, including fraud, harassment, discrimination, stalking, or the distribution of illegal content.</w:t>
      </w:r>
    </w:p>
    <w:p w14:paraId="0A1CD953" w14:textId="77777777" w:rsidR="00165908" w:rsidRDefault="00483BDD">
      <w:pPr>
        <w:pStyle w:val="ListParagraph"/>
        <w:numPr>
          <w:ilvl w:val="0"/>
          <w:numId w:val="2"/>
        </w:numPr>
        <w:spacing w:after="60"/>
      </w:pPr>
      <w:r>
        <w:t>Downloading, storing, or distributing copyrighted material in violation of applicable intellectual property laws.</w:t>
      </w:r>
    </w:p>
    <w:p w14:paraId="0FCA01EC" w14:textId="77777777" w:rsidR="00165908" w:rsidRDefault="00483BDD">
      <w:pPr>
        <w:pStyle w:val="ListParagraph"/>
        <w:numPr>
          <w:ilvl w:val="0"/>
          <w:numId w:val="2"/>
        </w:numPr>
        <w:spacing w:after="60"/>
      </w:pPr>
      <w:r>
        <w:t>Using organisational resources for personal commercial ventures, gambling, or cryptocurrency mining.</w:t>
      </w:r>
    </w:p>
    <w:p w14:paraId="53B87A1F" w14:textId="77777777" w:rsidR="00165908" w:rsidRDefault="00483BDD">
      <w:pPr>
        <w:pStyle w:val="ListParagraph"/>
        <w:numPr>
          <w:ilvl w:val="0"/>
          <w:numId w:val="2"/>
        </w:numPr>
        <w:spacing w:after="60"/>
      </w:pPr>
      <w:r>
        <w:lastRenderedPageBreak/>
        <w:t>Impersonating another individual or misre</w:t>
      </w:r>
      <w:r>
        <w:t>presenting one’s identity or authority in electronic communications.</w:t>
      </w:r>
    </w:p>
    <w:p w14:paraId="6731EAB9" w14:textId="77777777" w:rsidR="00165908" w:rsidRDefault="00483BDD">
      <w:pPr>
        <w:pStyle w:val="ListParagraph"/>
        <w:numPr>
          <w:ilvl w:val="0"/>
          <w:numId w:val="2"/>
        </w:numPr>
        <w:spacing w:after="60"/>
      </w:pPr>
      <w:r>
        <w:t>Creating, accessing, or distributing material that is pornographic, hateful, discriminatory, threatening, or otherwise grossly offensive.</w:t>
      </w:r>
    </w:p>
    <w:p w14:paraId="0106B7E4" w14:textId="77777777" w:rsidR="00165908" w:rsidRDefault="00483BDD">
      <w:pPr>
        <w:spacing w:before="240" w:after="80"/>
      </w:pPr>
      <w:r>
        <w:rPr>
          <w:b/>
          <w:bCs/>
        </w:rPr>
        <w:t>Resource Misuse</w:t>
      </w:r>
    </w:p>
    <w:p w14:paraId="79C962E4" w14:textId="77777777" w:rsidR="00165908" w:rsidRDefault="00483BDD">
      <w:pPr>
        <w:pStyle w:val="ListParagraph"/>
        <w:numPr>
          <w:ilvl w:val="0"/>
          <w:numId w:val="2"/>
        </w:numPr>
        <w:spacing w:after="60"/>
      </w:pPr>
      <w:r>
        <w:t>Consuming excessive bandwidth, st</w:t>
      </w:r>
      <w:r>
        <w:t>orage, or processing resources in a manner that degrades service for other users.</w:t>
      </w:r>
    </w:p>
    <w:p w14:paraId="3DE3C675" w14:textId="77777777" w:rsidR="00165908" w:rsidRDefault="00483BDD">
      <w:pPr>
        <w:pStyle w:val="ListParagraph"/>
        <w:numPr>
          <w:ilvl w:val="0"/>
          <w:numId w:val="2"/>
        </w:numPr>
        <w:spacing w:after="60"/>
      </w:pPr>
      <w:r>
        <w:t>Using organisational systems to send bulk unsolicited messages (spam) for any purpose.</w:t>
      </w:r>
    </w:p>
    <w:p w14:paraId="66413EA8" w14:textId="77777777" w:rsidR="00165908" w:rsidRDefault="00483BDD">
      <w:pPr>
        <w:pStyle w:val="ListParagraph"/>
        <w:numPr>
          <w:ilvl w:val="0"/>
          <w:numId w:val="2"/>
        </w:numPr>
        <w:spacing w:after="60"/>
      </w:pPr>
      <w:r>
        <w:t>Altering system configurations, installing unauthorised software, or modifying hardware</w:t>
      </w:r>
      <w:r>
        <w:t xml:space="preserve"> without IT department approval.</w:t>
      </w:r>
    </w:p>
    <w:p w14:paraId="700DB029" w14:textId="77777777" w:rsidR="00165908" w:rsidRDefault="00483BDD">
      <w:pPr>
        <w:pStyle w:val="Heading1"/>
        <w:spacing w:after="120"/>
      </w:pPr>
      <w:bookmarkStart w:id="24" w:name="_Toc223775616"/>
      <w:r>
        <w:t>7. Monitoring and Privacy</w:t>
      </w:r>
      <w:bookmarkEnd w:id="24"/>
    </w:p>
    <w:p w14:paraId="582BFBC5" w14:textId="77777777" w:rsidR="00165908" w:rsidRDefault="00483BDD">
      <w:pPr>
        <w:spacing w:after="120"/>
      </w:pPr>
      <w:r>
        <w:t>[Organisation Name] reserves the right to monitor, log, and review the use of its information and technology resources to the extent permitted by applicable laws and regulations. Monitoring may include:</w:t>
      </w:r>
    </w:p>
    <w:p w14:paraId="2A669D8B" w14:textId="77777777" w:rsidR="00165908" w:rsidRDefault="00483BDD">
      <w:pPr>
        <w:pStyle w:val="ListParagraph"/>
        <w:numPr>
          <w:ilvl w:val="0"/>
          <w:numId w:val="2"/>
        </w:numPr>
        <w:spacing w:after="60"/>
      </w:pPr>
      <w:r>
        <w:t>Email content, metadata, and attachments.</w:t>
      </w:r>
    </w:p>
    <w:p w14:paraId="3DB6A354" w14:textId="77777777" w:rsidR="00165908" w:rsidRDefault="00483BDD">
      <w:pPr>
        <w:pStyle w:val="ListParagraph"/>
        <w:numPr>
          <w:ilvl w:val="0"/>
          <w:numId w:val="2"/>
        </w:numPr>
        <w:spacing w:after="60"/>
      </w:pPr>
      <w:r>
        <w:t>Internet an</w:t>
      </w:r>
      <w:r>
        <w:t>d web browsing activity, including URLs visited and data transferred.</w:t>
      </w:r>
    </w:p>
    <w:p w14:paraId="22A4B272" w14:textId="77777777" w:rsidR="00165908" w:rsidRDefault="00483BDD">
      <w:pPr>
        <w:pStyle w:val="ListParagraph"/>
        <w:numPr>
          <w:ilvl w:val="0"/>
          <w:numId w:val="2"/>
        </w:numPr>
        <w:spacing w:after="60"/>
      </w:pPr>
      <w:r>
        <w:t>File access, creation, modification, and deletion on organisational systems.</w:t>
      </w:r>
    </w:p>
    <w:p w14:paraId="235E8C98" w14:textId="77777777" w:rsidR="00165908" w:rsidRDefault="00483BDD">
      <w:pPr>
        <w:pStyle w:val="ListParagraph"/>
        <w:numPr>
          <w:ilvl w:val="0"/>
          <w:numId w:val="2"/>
        </w:numPr>
        <w:spacing w:after="60"/>
      </w:pPr>
      <w:r>
        <w:t>Network traffic, including data volumes and connection patterns.</w:t>
      </w:r>
    </w:p>
    <w:p w14:paraId="7D445A23" w14:textId="77777777" w:rsidR="00165908" w:rsidRDefault="00483BDD">
      <w:pPr>
        <w:pStyle w:val="ListParagraph"/>
        <w:numPr>
          <w:ilvl w:val="0"/>
          <w:numId w:val="2"/>
        </w:numPr>
        <w:spacing w:after="60"/>
      </w:pPr>
      <w:r>
        <w:t>Application usage and login activity.</w:t>
      </w:r>
    </w:p>
    <w:p w14:paraId="4242F663" w14:textId="77777777" w:rsidR="00165908" w:rsidRDefault="00483BDD">
      <w:pPr>
        <w:pStyle w:val="ListParagraph"/>
        <w:numPr>
          <w:ilvl w:val="0"/>
          <w:numId w:val="2"/>
        </w:numPr>
        <w:spacing w:after="60"/>
      </w:pPr>
      <w:r>
        <w:t>Physic</w:t>
      </w:r>
      <w:r>
        <w:t>al access logs for secure areas.</w:t>
      </w:r>
    </w:p>
    <w:p w14:paraId="1DF30F9B" w14:textId="2ED94623" w:rsidR="00165908" w:rsidRDefault="00483BDD">
      <w:pPr>
        <w:spacing w:after="120"/>
      </w:pPr>
      <w:r>
        <w:t>Monitoring is conducted for legitimate purposes</w:t>
      </w:r>
      <w:r w:rsidR="00D56A36">
        <w:t>,</w:t>
      </w:r>
      <w:r>
        <w:t xml:space="preserve"> including protecting information security, investigating suspected policy violations, ensuring compliance with legal and regulatory obligations, and supporting the performance</w:t>
      </w:r>
      <w:r>
        <w:t xml:space="preserve"> and reliability of IT services.</w:t>
      </w:r>
    </w:p>
    <w:p w14:paraId="10AA6668" w14:textId="77777777" w:rsidR="00165908" w:rsidRDefault="00483BDD">
      <w:pPr>
        <w:spacing w:after="120"/>
      </w:pPr>
      <w:r>
        <w:t>Users should have no expectation of privacy when using [Organisation Name]’s information and technology resources. Even where limited personal use is permitted, personal communications and data on organisational systems may</w:t>
      </w:r>
      <w:r>
        <w:t xml:space="preserve"> be accessed during the course of monitoring, investigation, or system maintenance.</w:t>
      </w:r>
    </w:p>
    <w:p w14:paraId="742766FD" w14:textId="77777777" w:rsidR="00165908" w:rsidRDefault="00483BDD">
      <w:pPr>
        <w:spacing w:after="120"/>
      </w:pPr>
      <w:r>
        <w:t>Any monitoring will be conducted in compliance with applicable data protection and employment laws. Information obtained through monitoring will be handled in accordance wi</w:t>
      </w:r>
      <w:r>
        <w:t>th the organisation’s data protection policies and will be accessible only to authorised personnel with a legitimate need.</w:t>
      </w:r>
    </w:p>
    <w:p w14:paraId="26A6F57E" w14:textId="77777777" w:rsidR="00165908" w:rsidRDefault="00483BDD">
      <w:pPr>
        <w:pStyle w:val="Heading1"/>
        <w:spacing w:after="120"/>
      </w:pPr>
      <w:bookmarkStart w:id="25" w:name="_Toc223775617"/>
      <w:r>
        <w:t>8. Roles and Responsibilities</w:t>
      </w:r>
      <w:bookmarkEnd w:id="25"/>
    </w:p>
    <w:p w14:paraId="6E24A6BB" w14:textId="77777777" w:rsidR="00165908" w:rsidRDefault="00483BDD">
      <w:pPr>
        <w:spacing w:before="240" w:after="80"/>
      </w:pPr>
      <w:r>
        <w:rPr>
          <w:b/>
          <w:bCs/>
        </w:rPr>
        <w:t>All Users</w:t>
      </w:r>
    </w:p>
    <w:p w14:paraId="0F1D4A79" w14:textId="77777777" w:rsidR="00165908" w:rsidRDefault="00483BDD">
      <w:pPr>
        <w:pStyle w:val="ListParagraph"/>
        <w:numPr>
          <w:ilvl w:val="0"/>
          <w:numId w:val="2"/>
        </w:numPr>
        <w:spacing w:after="60"/>
      </w:pPr>
      <w:r>
        <w:t>Reading, understanding, and complying with this policy and all related security policies.</w:t>
      </w:r>
    </w:p>
    <w:p w14:paraId="71BEC538" w14:textId="77777777" w:rsidR="00165908" w:rsidRDefault="00483BDD">
      <w:pPr>
        <w:pStyle w:val="ListParagraph"/>
        <w:numPr>
          <w:ilvl w:val="0"/>
          <w:numId w:val="2"/>
        </w:numPr>
        <w:spacing w:after="60"/>
      </w:pPr>
      <w:r>
        <w:t>Usi</w:t>
      </w:r>
      <w:r>
        <w:t>ng organisational resources responsibly, ethically, and in accordance with the principles set out in this policy.</w:t>
      </w:r>
    </w:p>
    <w:p w14:paraId="3EA0D733" w14:textId="77777777" w:rsidR="00165908" w:rsidRDefault="00483BDD">
      <w:pPr>
        <w:pStyle w:val="ListParagraph"/>
        <w:numPr>
          <w:ilvl w:val="0"/>
          <w:numId w:val="2"/>
        </w:numPr>
        <w:spacing w:after="60"/>
      </w:pPr>
      <w:r>
        <w:t>Reporting suspected security incidents, policy violations, or suspicious activity promptly.</w:t>
      </w:r>
    </w:p>
    <w:p w14:paraId="3B6CA20F" w14:textId="77777777" w:rsidR="00165908" w:rsidRDefault="00483BDD">
      <w:pPr>
        <w:pStyle w:val="ListParagraph"/>
        <w:numPr>
          <w:ilvl w:val="0"/>
          <w:numId w:val="2"/>
        </w:numPr>
        <w:spacing w:after="60"/>
      </w:pPr>
      <w:r>
        <w:t>Completing mandatory information security awarenes</w:t>
      </w:r>
      <w:r>
        <w:t>s training.</w:t>
      </w:r>
    </w:p>
    <w:p w14:paraId="5191EDD1" w14:textId="7344BB7B" w:rsidR="00165908" w:rsidRDefault="00483BDD">
      <w:pPr>
        <w:pStyle w:val="ListParagraph"/>
        <w:numPr>
          <w:ilvl w:val="0"/>
          <w:numId w:val="2"/>
        </w:numPr>
        <w:spacing w:after="60"/>
      </w:pPr>
      <w:r>
        <w:lastRenderedPageBreak/>
        <w:t xml:space="preserve">Asking for clarification from the IT department or </w:t>
      </w:r>
      <w:r w:rsidR="00D56A36">
        <w:t xml:space="preserve">the </w:t>
      </w:r>
      <w:r>
        <w:t>information security team if unsure whether a particular use is acceptable.</w:t>
      </w:r>
    </w:p>
    <w:p w14:paraId="665D58FE" w14:textId="77777777" w:rsidR="00165908" w:rsidRDefault="00483BDD">
      <w:pPr>
        <w:spacing w:before="240" w:after="80"/>
      </w:pPr>
      <w:r>
        <w:rPr>
          <w:b/>
          <w:bCs/>
        </w:rPr>
        <w:t>Line Managers</w:t>
      </w:r>
    </w:p>
    <w:p w14:paraId="262C01F5" w14:textId="77777777" w:rsidR="00165908" w:rsidRDefault="00483BDD">
      <w:pPr>
        <w:pStyle w:val="ListParagraph"/>
        <w:numPr>
          <w:ilvl w:val="0"/>
          <w:numId w:val="2"/>
        </w:numPr>
        <w:spacing w:after="60"/>
      </w:pPr>
      <w:r>
        <w:t>Ensuring their team members are aware of and comply with this policy.</w:t>
      </w:r>
    </w:p>
    <w:p w14:paraId="0153ED3F" w14:textId="77777777" w:rsidR="00165908" w:rsidRDefault="00483BDD">
      <w:pPr>
        <w:pStyle w:val="ListParagraph"/>
        <w:numPr>
          <w:ilvl w:val="0"/>
          <w:numId w:val="2"/>
        </w:numPr>
        <w:spacing w:after="60"/>
      </w:pPr>
      <w:r>
        <w:t>Addressing policy violations within their teams in accordance with the organisation’s disciplinary procedures.</w:t>
      </w:r>
    </w:p>
    <w:p w14:paraId="0BC14A2E" w14:textId="77777777" w:rsidR="00165908" w:rsidRDefault="00483BDD">
      <w:pPr>
        <w:pStyle w:val="ListParagraph"/>
        <w:numPr>
          <w:ilvl w:val="0"/>
          <w:numId w:val="2"/>
        </w:numPr>
        <w:spacing w:after="60"/>
      </w:pPr>
      <w:r>
        <w:t>Approving access requests and reviewing access rights for their team member</w:t>
      </w:r>
      <w:r>
        <w:t>s.</w:t>
      </w:r>
    </w:p>
    <w:p w14:paraId="11477459" w14:textId="77777777" w:rsidR="00165908" w:rsidRDefault="00483BDD">
      <w:pPr>
        <w:spacing w:before="240" w:after="80"/>
      </w:pPr>
      <w:r>
        <w:rPr>
          <w:b/>
          <w:bCs/>
        </w:rPr>
        <w:t>IT Department</w:t>
      </w:r>
    </w:p>
    <w:p w14:paraId="7D472AB2" w14:textId="77777777" w:rsidR="00165908" w:rsidRDefault="00483BDD">
      <w:pPr>
        <w:pStyle w:val="ListParagraph"/>
        <w:numPr>
          <w:ilvl w:val="0"/>
          <w:numId w:val="2"/>
        </w:numPr>
        <w:spacing w:after="60"/>
      </w:pPr>
      <w:r>
        <w:t>Implementing and maintaining the technical controls necessary to enforce this policy.</w:t>
      </w:r>
    </w:p>
    <w:p w14:paraId="2E3DE53D" w14:textId="77777777" w:rsidR="00165908" w:rsidRDefault="00483BDD">
      <w:pPr>
        <w:pStyle w:val="ListParagraph"/>
        <w:numPr>
          <w:ilvl w:val="0"/>
          <w:numId w:val="2"/>
        </w:numPr>
        <w:spacing w:after="60"/>
      </w:pPr>
      <w:r>
        <w:t>Managing the approval process for software, cloud services, and removable media use.</w:t>
      </w:r>
    </w:p>
    <w:p w14:paraId="17902D0E" w14:textId="77777777" w:rsidR="00165908" w:rsidRDefault="00483BDD">
      <w:pPr>
        <w:pStyle w:val="ListParagraph"/>
        <w:numPr>
          <w:ilvl w:val="0"/>
          <w:numId w:val="2"/>
        </w:numPr>
        <w:spacing w:after="60"/>
      </w:pPr>
      <w:r>
        <w:t xml:space="preserve">Monitoring organisational resources for security threats and policy </w:t>
      </w:r>
      <w:r>
        <w:t>violations.</w:t>
      </w:r>
    </w:p>
    <w:p w14:paraId="111D280A" w14:textId="77777777" w:rsidR="00165908" w:rsidRDefault="00483BDD">
      <w:pPr>
        <w:pStyle w:val="ListParagraph"/>
        <w:numPr>
          <w:ilvl w:val="0"/>
          <w:numId w:val="2"/>
        </w:numPr>
        <w:spacing w:after="60"/>
      </w:pPr>
      <w:r>
        <w:t>Providing guidance and support to users on acceptable use matters.</w:t>
      </w:r>
    </w:p>
    <w:p w14:paraId="2695B2B8" w14:textId="77777777" w:rsidR="00165908" w:rsidRDefault="00483BDD">
      <w:pPr>
        <w:spacing w:before="240" w:after="80"/>
      </w:pPr>
      <w:r>
        <w:rPr>
          <w:b/>
          <w:bCs/>
        </w:rPr>
        <w:t>Information Security Lead</w:t>
      </w:r>
    </w:p>
    <w:p w14:paraId="57F60154" w14:textId="77777777" w:rsidR="00165908" w:rsidRDefault="00483BDD">
      <w:pPr>
        <w:pStyle w:val="ListParagraph"/>
        <w:numPr>
          <w:ilvl w:val="0"/>
          <w:numId w:val="2"/>
        </w:numPr>
        <w:spacing w:after="60"/>
      </w:pPr>
      <w:r>
        <w:t>Maintaining this policy and ensuring it remains current and relevant.</w:t>
      </w:r>
    </w:p>
    <w:p w14:paraId="139DCE1B" w14:textId="77777777" w:rsidR="00165908" w:rsidRDefault="00483BDD">
      <w:pPr>
        <w:pStyle w:val="ListParagraph"/>
        <w:numPr>
          <w:ilvl w:val="0"/>
          <w:numId w:val="2"/>
        </w:numPr>
        <w:spacing w:after="60"/>
      </w:pPr>
      <w:r>
        <w:t>Investigating reported policy violations and recommending appropriate action.</w:t>
      </w:r>
    </w:p>
    <w:p w14:paraId="27F8AC70" w14:textId="77777777" w:rsidR="00165908" w:rsidRDefault="00483BDD">
      <w:pPr>
        <w:pStyle w:val="ListParagraph"/>
        <w:numPr>
          <w:ilvl w:val="0"/>
          <w:numId w:val="2"/>
        </w:numPr>
        <w:spacing w:after="60"/>
      </w:pPr>
      <w:r>
        <w:t>Rep</w:t>
      </w:r>
      <w:r>
        <w:t>orting on compliance with this policy to senior management.</w:t>
      </w:r>
    </w:p>
    <w:p w14:paraId="09FC1B3C" w14:textId="77777777" w:rsidR="00165908" w:rsidRDefault="00483BDD">
      <w:pPr>
        <w:pStyle w:val="Heading1"/>
        <w:spacing w:after="120"/>
      </w:pPr>
      <w:bookmarkStart w:id="26" w:name="_Toc223775618"/>
      <w:r>
        <w:t>9. Compliance</w:t>
      </w:r>
      <w:bookmarkEnd w:id="26"/>
    </w:p>
    <w:p w14:paraId="27AD7868" w14:textId="77777777" w:rsidR="00165908" w:rsidRDefault="00483BDD">
      <w:pPr>
        <w:spacing w:after="120"/>
      </w:pPr>
      <w:r>
        <w:t>[Organisation Name] will maintain the controls and processes necessary to monitor compliance with this policy. Compliance monitoring may include automated technical controls, periodi</w:t>
      </w:r>
      <w:r>
        <w:t>c audits, and management reviews.</w:t>
      </w:r>
    </w:p>
    <w:p w14:paraId="44F0FCAE" w14:textId="77777777" w:rsidR="00165908" w:rsidRDefault="00483BDD">
      <w:pPr>
        <w:spacing w:after="120"/>
      </w:pPr>
      <w:r>
        <w:t>All users are required to confirm their understanding and acceptance of this policy upon joining the organisation and annually thereafter. This confirmation may be obtained through the HR onboarding process, the security a</w:t>
      </w:r>
      <w:r>
        <w:t>wareness training programme, or a separate acknowledgement mechanism.</w:t>
      </w:r>
    </w:p>
    <w:p w14:paraId="6C1A8350" w14:textId="77777777" w:rsidR="00165908" w:rsidRDefault="00483BDD">
      <w:pPr>
        <w:pStyle w:val="Heading1"/>
        <w:spacing w:after="120"/>
      </w:pPr>
      <w:bookmarkStart w:id="27" w:name="_Toc223775619"/>
      <w:r>
        <w:t>10. Policy Enforcement and Exceptions</w:t>
      </w:r>
      <w:bookmarkEnd w:id="27"/>
    </w:p>
    <w:p w14:paraId="502C87AD" w14:textId="77777777" w:rsidR="00165908" w:rsidRDefault="00483BDD">
      <w:pPr>
        <w:spacing w:before="240" w:after="80"/>
      </w:pPr>
      <w:r>
        <w:rPr>
          <w:b/>
          <w:bCs/>
        </w:rPr>
        <w:t>Enforcement</w:t>
      </w:r>
    </w:p>
    <w:p w14:paraId="575DDC2D" w14:textId="77777777" w:rsidR="00165908" w:rsidRDefault="00483BDD">
      <w:pPr>
        <w:spacing w:after="120"/>
      </w:pPr>
      <w:r>
        <w:t>Compliance with this policy is mandatory. Violations may result in:</w:t>
      </w:r>
    </w:p>
    <w:p w14:paraId="46D48C81" w14:textId="77777777" w:rsidR="00165908" w:rsidRDefault="00483BDD">
      <w:pPr>
        <w:pStyle w:val="ListParagraph"/>
        <w:numPr>
          <w:ilvl w:val="0"/>
          <w:numId w:val="2"/>
        </w:numPr>
        <w:spacing w:after="60"/>
      </w:pPr>
      <w:r>
        <w:t>Temporary or permanent revocation of access to specific systems or r</w:t>
      </w:r>
      <w:r>
        <w:t>esources.</w:t>
      </w:r>
    </w:p>
    <w:p w14:paraId="631F08C1" w14:textId="77777777" w:rsidR="00165908" w:rsidRDefault="00483BDD">
      <w:pPr>
        <w:pStyle w:val="ListParagraph"/>
        <w:numPr>
          <w:ilvl w:val="0"/>
          <w:numId w:val="2"/>
        </w:numPr>
        <w:spacing w:after="60"/>
      </w:pPr>
      <w:r>
        <w:t>Formal disciplinary action up to and including termination of employment or contract.</w:t>
      </w:r>
    </w:p>
    <w:p w14:paraId="389FB06D" w14:textId="77777777" w:rsidR="00165908" w:rsidRDefault="00483BDD">
      <w:pPr>
        <w:pStyle w:val="ListParagraph"/>
        <w:numPr>
          <w:ilvl w:val="0"/>
          <w:numId w:val="2"/>
        </w:numPr>
        <w:spacing w:after="60"/>
      </w:pPr>
      <w:r>
        <w:t>Civil or criminal legal proceedings where the violation involves illegal activity.</w:t>
      </w:r>
    </w:p>
    <w:p w14:paraId="6140170B" w14:textId="77777777" w:rsidR="00165908" w:rsidRDefault="00483BDD">
      <w:pPr>
        <w:pStyle w:val="ListParagraph"/>
        <w:numPr>
          <w:ilvl w:val="0"/>
          <w:numId w:val="2"/>
        </w:numPr>
        <w:spacing w:after="60"/>
      </w:pPr>
      <w:r>
        <w:t>Liability for costs incurred by [Organisation Name] as a result of the violat</w:t>
      </w:r>
      <w:r>
        <w:t>ion.</w:t>
      </w:r>
    </w:p>
    <w:p w14:paraId="72C0EBD7" w14:textId="77777777" w:rsidR="00165908" w:rsidRDefault="00483BDD">
      <w:pPr>
        <w:spacing w:after="120"/>
      </w:pPr>
      <w:r>
        <w:t>The severity of the response will be proportionate to the nature and impact of the violation, the user’s intent, and any previous violations. All suspected violations will be investigated fairly and consistently.</w:t>
      </w:r>
    </w:p>
    <w:p w14:paraId="6E24980E" w14:textId="77777777" w:rsidR="00165908" w:rsidRDefault="00483BDD">
      <w:pPr>
        <w:spacing w:before="240" w:after="80"/>
      </w:pPr>
      <w:r>
        <w:rPr>
          <w:b/>
          <w:bCs/>
        </w:rPr>
        <w:t>Exceptions</w:t>
      </w:r>
    </w:p>
    <w:p w14:paraId="0CEA4228" w14:textId="77777777" w:rsidR="00165908" w:rsidRDefault="00483BDD">
      <w:pPr>
        <w:spacing w:after="120"/>
      </w:pPr>
      <w:r>
        <w:t>Exceptions to this policy m</w:t>
      </w:r>
      <w:r>
        <w:t>ust be:</w:t>
      </w:r>
    </w:p>
    <w:p w14:paraId="11F8AFC2" w14:textId="77777777" w:rsidR="00165908" w:rsidRDefault="00483BDD">
      <w:pPr>
        <w:pStyle w:val="ListParagraph"/>
        <w:numPr>
          <w:ilvl w:val="0"/>
          <w:numId w:val="2"/>
        </w:numPr>
        <w:spacing w:after="60"/>
      </w:pPr>
      <w:r>
        <w:lastRenderedPageBreak/>
        <w:t>Requested in writing with a clear business justification.</w:t>
      </w:r>
    </w:p>
    <w:p w14:paraId="0C7B53F0" w14:textId="77777777" w:rsidR="00165908" w:rsidRDefault="00483BDD">
      <w:pPr>
        <w:pStyle w:val="ListParagraph"/>
        <w:numPr>
          <w:ilvl w:val="0"/>
          <w:numId w:val="2"/>
        </w:numPr>
        <w:spacing w:after="60"/>
      </w:pPr>
      <w:r>
        <w:t>Approved by the Information Security Lead.</w:t>
      </w:r>
    </w:p>
    <w:p w14:paraId="724FC2F9" w14:textId="77777777" w:rsidR="00165908" w:rsidRDefault="00483BDD">
      <w:pPr>
        <w:pStyle w:val="ListParagraph"/>
        <w:numPr>
          <w:ilvl w:val="0"/>
          <w:numId w:val="2"/>
        </w:numPr>
        <w:spacing w:after="60"/>
      </w:pPr>
      <w:r>
        <w:t>Time-limited and subject to periodic review.</w:t>
      </w:r>
    </w:p>
    <w:p w14:paraId="78F7D1C6" w14:textId="77777777" w:rsidR="00165908" w:rsidRDefault="00483BDD">
      <w:pPr>
        <w:pStyle w:val="ListParagraph"/>
        <w:numPr>
          <w:ilvl w:val="0"/>
          <w:numId w:val="2"/>
        </w:numPr>
        <w:spacing w:after="60"/>
      </w:pPr>
      <w:r>
        <w:t>Documented in the policy exception register.</w:t>
      </w:r>
    </w:p>
    <w:p w14:paraId="56379AEE" w14:textId="77777777" w:rsidR="00165908" w:rsidRDefault="00483BDD">
      <w:pPr>
        <w:pStyle w:val="Heading1"/>
        <w:spacing w:after="120"/>
      </w:pPr>
      <w:bookmarkStart w:id="28" w:name="_Toc223775620"/>
      <w:r>
        <w:t>11. Document Control</w:t>
      </w:r>
      <w:bookmarkEnd w:id="28"/>
    </w:p>
    <w:p w14:paraId="2E3F7BFF" w14:textId="77777777" w:rsidR="00165908" w:rsidRDefault="00483BDD">
      <w:pPr>
        <w:pStyle w:val="Heading2"/>
        <w:spacing w:after="120"/>
      </w:pPr>
      <w:bookmarkStart w:id="29" w:name="_Toc223775621"/>
      <w:r>
        <w:t>11.1 Document Information</w:t>
      </w:r>
      <w:bookmarkEnd w:id="2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165908" w14:paraId="69F58283"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5484AFD1" w14:textId="77777777" w:rsidR="00165908" w:rsidRDefault="00483BDD">
            <w:r>
              <w:rPr>
                <w:b/>
                <w:bCs/>
                <w:color w:val="FFFFFF"/>
                <w:sz w:val="20"/>
                <w:szCs w:val="20"/>
              </w:rPr>
              <w:t>Attribute</w:t>
            </w:r>
          </w:p>
        </w:tc>
        <w:tc>
          <w:tcPr>
            <w:tcW w:w="636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0159B807" w14:textId="77777777" w:rsidR="00165908" w:rsidRDefault="00483BDD">
            <w:r>
              <w:rPr>
                <w:b/>
                <w:bCs/>
                <w:color w:val="FFFFFF"/>
                <w:sz w:val="20"/>
                <w:szCs w:val="20"/>
              </w:rPr>
              <w:t>Details</w:t>
            </w:r>
          </w:p>
        </w:tc>
      </w:tr>
      <w:tr w:rsidR="00165908" w14:paraId="1E05FDB8"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A9CCE9C" w14:textId="77777777" w:rsidR="00165908" w:rsidRDefault="00483BDD">
            <w:r>
              <w:rPr>
                <w:b/>
                <w:bCs/>
                <w:sz w:val="20"/>
                <w:szCs w:val="20"/>
              </w:rPr>
              <w:t>Document Title</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CAEEEA5" w14:textId="77777777" w:rsidR="00165908" w:rsidRDefault="00483BDD">
            <w:r>
              <w:rPr>
                <w:sz w:val="20"/>
                <w:szCs w:val="20"/>
              </w:rPr>
              <w:t>Acceptable Use Policy</w:t>
            </w:r>
          </w:p>
        </w:tc>
      </w:tr>
      <w:tr w:rsidR="00165908" w14:paraId="00C93BDD"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6E34426" w14:textId="77777777" w:rsidR="00165908" w:rsidRDefault="00483BDD">
            <w:r>
              <w:rPr>
                <w:b/>
                <w:bCs/>
                <w:sz w:val="20"/>
                <w:szCs w:val="20"/>
              </w:rPr>
              <w:t>Document ID</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7BA4A82" w14:textId="77777777" w:rsidR="00165908" w:rsidRDefault="00483BDD">
            <w:r>
              <w:rPr>
                <w:sz w:val="20"/>
                <w:szCs w:val="20"/>
              </w:rPr>
              <w:t>POL-002</w:t>
            </w:r>
          </w:p>
        </w:tc>
      </w:tr>
      <w:tr w:rsidR="00165908" w14:paraId="0F37AF60"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30A5092" w14:textId="77777777" w:rsidR="00165908" w:rsidRDefault="00483BDD">
            <w:r>
              <w:rPr>
                <w:b/>
                <w:bCs/>
                <w:sz w:val="20"/>
                <w:szCs w:val="20"/>
              </w:rPr>
              <w:t>Version</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7DC1CF39" w14:textId="77777777" w:rsidR="00165908" w:rsidRDefault="00483BDD">
            <w:r>
              <w:rPr>
                <w:sz w:val="20"/>
                <w:szCs w:val="20"/>
              </w:rPr>
              <w:t>1.0</w:t>
            </w:r>
          </w:p>
        </w:tc>
      </w:tr>
      <w:tr w:rsidR="00165908" w14:paraId="101E9BB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64FBE7A" w14:textId="77777777" w:rsidR="00165908" w:rsidRDefault="00483BDD">
            <w:r>
              <w:rPr>
                <w:b/>
                <w:bCs/>
                <w:sz w:val="20"/>
                <w:szCs w:val="20"/>
              </w:rPr>
              <w:t>Classification</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C4B4EE6" w14:textId="77777777" w:rsidR="00165908" w:rsidRDefault="00483BDD">
            <w:r>
              <w:rPr>
                <w:sz w:val="20"/>
                <w:szCs w:val="20"/>
              </w:rPr>
              <w:t>Internal Use</w:t>
            </w:r>
          </w:p>
        </w:tc>
      </w:tr>
      <w:tr w:rsidR="00165908" w14:paraId="4B4B88F1"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148338B" w14:textId="77777777" w:rsidR="00165908" w:rsidRDefault="00483BDD">
            <w:r>
              <w:rPr>
                <w:b/>
                <w:bCs/>
                <w:sz w:val="20"/>
                <w:szCs w:val="20"/>
              </w:rPr>
              <w:t>Status</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9EE053B" w14:textId="77777777" w:rsidR="00165908" w:rsidRDefault="00483BDD">
            <w:r>
              <w:rPr>
                <w:sz w:val="20"/>
                <w:szCs w:val="20"/>
              </w:rPr>
              <w:t>Draft</w:t>
            </w:r>
          </w:p>
        </w:tc>
      </w:tr>
      <w:tr w:rsidR="00165908" w14:paraId="01BCA24A"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2BD1690F" w14:textId="77777777" w:rsidR="00165908" w:rsidRDefault="00483BDD">
            <w:r>
              <w:rPr>
                <w:b/>
                <w:bCs/>
                <w:sz w:val="20"/>
                <w:szCs w:val="20"/>
              </w:rPr>
              <w:t>Owner</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BB82052" w14:textId="77777777" w:rsidR="00165908" w:rsidRDefault="00483BDD">
            <w:r>
              <w:rPr>
                <w:sz w:val="20"/>
                <w:szCs w:val="20"/>
              </w:rPr>
              <w:t>[Information Security Lead / CISO]</w:t>
            </w:r>
          </w:p>
        </w:tc>
      </w:tr>
      <w:tr w:rsidR="00165908" w14:paraId="65BE828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CAAA2B6" w14:textId="77777777" w:rsidR="00165908" w:rsidRDefault="00483BDD">
            <w:r>
              <w:rPr>
                <w:b/>
                <w:bCs/>
                <w:sz w:val="20"/>
                <w:szCs w:val="20"/>
              </w:rPr>
              <w:t>Author</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7930F1F0" w14:textId="77777777" w:rsidR="00165908" w:rsidRDefault="00483BDD">
            <w:r>
              <w:rPr>
                <w:sz w:val="20"/>
                <w:szCs w:val="20"/>
              </w:rPr>
              <w:t>[Author Name]</w:t>
            </w:r>
          </w:p>
        </w:tc>
      </w:tr>
      <w:tr w:rsidR="00165908" w14:paraId="02D8F04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8A1E562" w14:textId="77777777" w:rsidR="00165908" w:rsidRDefault="00483BDD">
            <w:r>
              <w:rPr>
                <w:b/>
                <w:bCs/>
                <w:sz w:val="20"/>
                <w:szCs w:val="20"/>
              </w:rPr>
              <w:t>Effective Date</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5E9BBDD" w14:textId="77777777" w:rsidR="00165908" w:rsidRDefault="00483BDD">
            <w:r>
              <w:rPr>
                <w:sz w:val="20"/>
                <w:szCs w:val="20"/>
              </w:rPr>
              <w:t>[DD/MM/YYYY]</w:t>
            </w:r>
          </w:p>
        </w:tc>
      </w:tr>
      <w:tr w:rsidR="00165908" w14:paraId="6AB90EF7"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57863885" w14:textId="77777777" w:rsidR="00165908" w:rsidRDefault="00483BDD">
            <w:r>
              <w:rPr>
                <w:b/>
                <w:bCs/>
                <w:sz w:val="20"/>
                <w:szCs w:val="20"/>
              </w:rPr>
              <w:t>Next Review Date</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53331BA9" w14:textId="77777777" w:rsidR="00165908" w:rsidRDefault="00483BDD">
            <w:r>
              <w:rPr>
                <w:sz w:val="20"/>
                <w:szCs w:val="20"/>
              </w:rPr>
              <w:t>[DD/MM/YYYY — no later than 12 months from effective date]</w:t>
            </w:r>
          </w:p>
        </w:tc>
      </w:tr>
    </w:tbl>
    <w:p w14:paraId="587FFB23" w14:textId="77777777" w:rsidR="00165908" w:rsidRDefault="00483BDD">
      <w:pPr>
        <w:pStyle w:val="Heading2"/>
        <w:spacing w:after="120"/>
      </w:pPr>
      <w:bookmarkStart w:id="30" w:name="_Toc223775622"/>
      <w:r>
        <w:t>11.2 Revision History</w:t>
      </w:r>
      <w:bookmarkEnd w:id="3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1800"/>
        <w:gridCol w:w="2400"/>
        <w:gridCol w:w="3960"/>
      </w:tblGrid>
      <w:tr w:rsidR="00165908" w14:paraId="724410B7"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40D24CA6" w14:textId="77777777" w:rsidR="00165908" w:rsidRDefault="00483BDD">
            <w:r>
              <w:rPr>
                <w:b/>
                <w:bCs/>
                <w:color w:val="FFFFFF"/>
                <w:sz w:val="20"/>
                <w:szCs w:val="20"/>
              </w:rPr>
              <w:t>Version</w:t>
            </w:r>
          </w:p>
        </w:tc>
        <w:tc>
          <w:tcPr>
            <w:tcW w:w="18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5ED35B76" w14:textId="77777777" w:rsidR="00165908" w:rsidRDefault="00483BDD">
            <w:r>
              <w:rPr>
                <w:b/>
                <w:bCs/>
                <w:color w:val="FFFFFF"/>
                <w:sz w:val="20"/>
                <w:szCs w:val="20"/>
              </w:rPr>
              <w:t>Date</w:t>
            </w:r>
          </w:p>
        </w:tc>
        <w:tc>
          <w:tcPr>
            <w:tcW w:w="24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6D68B1EE" w14:textId="77777777" w:rsidR="00165908" w:rsidRDefault="00483BDD">
            <w:r>
              <w:rPr>
                <w:b/>
                <w:bCs/>
                <w:color w:val="FFFFFF"/>
                <w:sz w:val="20"/>
                <w:szCs w:val="20"/>
              </w:rPr>
              <w:t>Author</w:t>
            </w:r>
          </w:p>
        </w:tc>
        <w:tc>
          <w:tcPr>
            <w:tcW w:w="396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647EDF29" w14:textId="77777777" w:rsidR="00165908" w:rsidRDefault="00483BDD">
            <w:r>
              <w:rPr>
                <w:b/>
                <w:bCs/>
                <w:color w:val="FFFFFF"/>
                <w:sz w:val="20"/>
                <w:szCs w:val="20"/>
              </w:rPr>
              <w:t>Description of Changes</w:t>
            </w:r>
          </w:p>
        </w:tc>
      </w:tr>
      <w:tr w:rsidR="00165908" w14:paraId="17DC85BF"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842411B" w14:textId="77777777" w:rsidR="00165908" w:rsidRDefault="00483BDD">
            <w:r>
              <w:rPr>
                <w:sz w:val="20"/>
                <w:szCs w:val="20"/>
              </w:rPr>
              <w:t>1.0</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60C86FC4" w14:textId="77777777" w:rsidR="00165908" w:rsidRDefault="00483BDD">
            <w:r>
              <w:rPr>
                <w:sz w:val="20"/>
                <w:szCs w:val="20"/>
              </w:rPr>
              <w:t>[DD/MM/YYYY]</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4748C92" w14:textId="77777777" w:rsidR="00165908" w:rsidRDefault="00483BDD">
            <w:r>
              <w:rPr>
                <w:sz w:val="20"/>
                <w:szCs w:val="20"/>
              </w:rPr>
              <w:t>[Author Name]</w:t>
            </w:r>
          </w:p>
        </w:tc>
        <w:tc>
          <w:tcPr>
            <w:tcW w:w="39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64172C4" w14:textId="77777777" w:rsidR="00165908" w:rsidRDefault="00483BDD">
            <w:r>
              <w:rPr>
                <w:sz w:val="20"/>
                <w:szCs w:val="20"/>
              </w:rPr>
              <w:t>Initial release.</w:t>
            </w:r>
          </w:p>
        </w:tc>
      </w:tr>
      <w:tr w:rsidR="00165908" w14:paraId="08174212"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0203C13D" w14:textId="77777777" w:rsidR="00165908" w:rsidRDefault="00165908"/>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6518F442" w14:textId="77777777" w:rsidR="00165908" w:rsidRDefault="00165908"/>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095F838A" w14:textId="77777777" w:rsidR="00165908" w:rsidRDefault="00165908"/>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3045FD68" w14:textId="77777777" w:rsidR="00165908" w:rsidRDefault="00165908"/>
        </w:tc>
      </w:tr>
    </w:tbl>
    <w:p w14:paraId="7F4E645B" w14:textId="77777777" w:rsidR="00165908" w:rsidRDefault="00483BDD">
      <w:pPr>
        <w:pStyle w:val="Heading2"/>
        <w:spacing w:after="120"/>
      </w:pPr>
      <w:bookmarkStart w:id="31" w:name="_Toc223775623"/>
      <w:r>
        <w:t>11.3 Approval</w:t>
      </w:r>
      <w:bookmarkEnd w:id="3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2400"/>
        <w:gridCol w:w="2160"/>
      </w:tblGrid>
      <w:tr w:rsidR="00165908" w14:paraId="63975B2C"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7D6D039F" w14:textId="77777777" w:rsidR="00165908" w:rsidRDefault="00483BDD">
            <w:r>
              <w:rPr>
                <w:b/>
                <w:bCs/>
                <w:color w:val="FFFFFF"/>
                <w:sz w:val="20"/>
                <w:szCs w:val="20"/>
              </w:rPr>
              <w:t>Role</w:t>
            </w:r>
          </w:p>
        </w:tc>
        <w:tc>
          <w:tcPr>
            <w:tcW w:w="24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5A30E1AC" w14:textId="77777777" w:rsidR="00165908" w:rsidRDefault="00483BDD">
            <w:r>
              <w:rPr>
                <w:b/>
                <w:bCs/>
                <w:color w:val="FFFFFF"/>
                <w:sz w:val="20"/>
                <w:szCs w:val="20"/>
              </w:rPr>
              <w:t>Name</w:t>
            </w:r>
          </w:p>
        </w:tc>
        <w:tc>
          <w:tcPr>
            <w:tcW w:w="240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204E6784" w14:textId="77777777" w:rsidR="00165908" w:rsidRDefault="00483BDD">
            <w:r>
              <w:rPr>
                <w:b/>
                <w:bCs/>
                <w:color w:val="FFFFFF"/>
                <w:sz w:val="20"/>
                <w:szCs w:val="20"/>
              </w:rPr>
              <w:t>Signature</w:t>
            </w:r>
          </w:p>
        </w:tc>
        <w:tc>
          <w:tcPr>
            <w:tcW w:w="2160" w:type="dxa"/>
            <w:tcBorders>
              <w:top w:val="single" w:sz="1" w:space="0" w:color="CCCCCC"/>
              <w:left w:val="single" w:sz="1" w:space="0" w:color="CCCCCC"/>
              <w:bottom w:val="single" w:sz="1" w:space="0" w:color="CCCCCC"/>
              <w:right w:val="single" w:sz="1" w:space="0" w:color="CCCCCC"/>
            </w:tcBorders>
            <w:shd w:val="clear" w:color="auto" w:fill="1B3A4B"/>
            <w:tcMar>
              <w:top w:w="60" w:type="dxa"/>
              <w:left w:w="120" w:type="dxa"/>
              <w:bottom w:w="60" w:type="dxa"/>
              <w:right w:w="120" w:type="dxa"/>
            </w:tcMar>
          </w:tcPr>
          <w:p w14:paraId="7AE5F93C" w14:textId="77777777" w:rsidR="00165908" w:rsidRDefault="00483BDD">
            <w:r>
              <w:rPr>
                <w:b/>
                <w:bCs/>
                <w:color w:val="FFFFFF"/>
                <w:sz w:val="20"/>
                <w:szCs w:val="20"/>
              </w:rPr>
              <w:t>Date</w:t>
            </w:r>
          </w:p>
        </w:tc>
      </w:tr>
      <w:tr w:rsidR="00165908" w14:paraId="0A9F272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09181DF" w14:textId="77777777" w:rsidR="00165908" w:rsidRDefault="00483BDD">
            <w:r>
              <w:rPr>
                <w:sz w:val="20"/>
                <w:szCs w:val="20"/>
              </w:rPr>
              <w:t>[CEO / Managing Director]</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9302E84" w14:textId="77777777" w:rsidR="00165908" w:rsidRDefault="00165908"/>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38754403" w14:textId="77777777" w:rsidR="00165908" w:rsidRDefault="00165908"/>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05BEFA90" w14:textId="77777777" w:rsidR="00165908" w:rsidRDefault="00165908"/>
        </w:tc>
      </w:tr>
      <w:tr w:rsidR="00165908" w14:paraId="3203721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16ACD50A" w14:textId="77777777" w:rsidR="00165908" w:rsidRDefault="00483BDD">
            <w:r>
              <w:rPr>
                <w:sz w:val="20"/>
                <w:szCs w:val="20"/>
              </w:rPr>
              <w:t>[Information Security Lead]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7F758F03" w14:textId="77777777" w:rsidR="00165908" w:rsidRDefault="00165908"/>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5BFC50A3" w14:textId="77777777" w:rsidR="00165908" w:rsidRDefault="00165908"/>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120" w:type="dxa"/>
              <w:bottom w:w="40" w:type="dxa"/>
              <w:right w:w="120" w:type="dxa"/>
            </w:tcMar>
          </w:tcPr>
          <w:p w14:paraId="79AE6271" w14:textId="77777777" w:rsidR="00165908" w:rsidRDefault="00165908"/>
        </w:tc>
      </w:tr>
      <w:tr w:rsidR="00165908" w14:paraId="386EAED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93D1C65" w14:textId="77777777" w:rsidR="00165908" w:rsidRDefault="00483BDD">
            <w:r>
              <w:rPr>
                <w:sz w:val="20"/>
                <w:szCs w:val="20"/>
              </w:rPr>
              <w:t>[Head of HR]</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8773D6F" w14:textId="77777777" w:rsidR="00165908" w:rsidRDefault="00165908"/>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217CB700" w14:textId="77777777" w:rsidR="00165908" w:rsidRDefault="00165908"/>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40" w:type="dxa"/>
              <w:left w:w="120" w:type="dxa"/>
              <w:bottom w:w="40" w:type="dxa"/>
              <w:right w:w="120" w:type="dxa"/>
            </w:tcMar>
          </w:tcPr>
          <w:p w14:paraId="48852F26" w14:textId="77777777" w:rsidR="00165908" w:rsidRDefault="00165908"/>
        </w:tc>
      </w:tr>
    </w:tbl>
    <w:p w14:paraId="0935D5AF" w14:textId="77777777" w:rsidR="00483BDD" w:rsidRDefault="00483BDD"/>
    <w:sectPr w:rsidR="00483B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DCDD8" w14:textId="77777777" w:rsidR="00483BDD" w:rsidRDefault="00483BDD">
      <w:r>
        <w:separator/>
      </w:r>
    </w:p>
  </w:endnote>
  <w:endnote w:type="continuationSeparator" w:id="0">
    <w:p w14:paraId="59BCAAF4" w14:textId="77777777" w:rsidR="00483BDD" w:rsidRDefault="0048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7F2C" w14:textId="77777777" w:rsidR="00D56A36" w:rsidRDefault="00D56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2400"/>
      <w:gridCol w:w="2160"/>
    </w:tblGrid>
    <w:tr w:rsidR="00165908" w14:paraId="43CD9A8A" w14:textId="77777777">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2BB5E6CE" w14:textId="77777777" w:rsidR="00165908" w:rsidRDefault="00483BDD">
          <w:r>
            <w:rPr>
              <w:color w:val="333333"/>
              <w:sz w:val="16"/>
              <w:szCs w:val="16"/>
            </w:rPr>
            <w:t>Doc ID:  POL-002</w:t>
          </w:r>
        </w:p>
        <w:p w14:paraId="7C642B3F" w14:textId="77777777" w:rsidR="00165908" w:rsidRDefault="00483BDD">
          <w:r>
            <w:rPr>
              <w:color w:val="333333"/>
              <w:sz w:val="16"/>
              <w:szCs w:val="16"/>
            </w:rPr>
            <w:t>Version:  1.0</w:t>
          </w:r>
        </w:p>
      </w:tc>
      <w:tc>
        <w:tcPr>
          <w:tcW w:w="2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29DC1BDB" w14:textId="77777777" w:rsidR="00165908" w:rsidRDefault="00483BDD">
          <w:pPr>
            <w:jc w:val="center"/>
          </w:pPr>
          <w:r>
            <w:rPr>
              <w:color w:val="333333"/>
              <w:sz w:val="16"/>
              <w:szCs w:val="16"/>
            </w:rPr>
            <w:t>Applicable to</w:t>
          </w:r>
        </w:p>
        <w:p w14:paraId="7C255FB8" w14:textId="77777777" w:rsidR="00165908" w:rsidRDefault="00483BDD">
          <w:pPr>
            <w:jc w:val="center"/>
          </w:pPr>
          <w:r>
            <w:rPr>
              <w:color w:val="333333"/>
              <w:sz w:val="16"/>
              <w:szCs w:val="16"/>
            </w:rPr>
            <w:t>[All Employees]</w:t>
          </w:r>
        </w:p>
      </w:tc>
      <w:tc>
        <w:tcPr>
          <w:tcW w:w="2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40D61AC4" w14:textId="77777777" w:rsidR="00165908" w:rsidRDefault="00483BDD">
          <w:pPr>
            <w:jc w:val="center"/>
          </w:pPr>
          <w:r>
            <w:rPr>
              <w:color w:val="333333"/>
              <w:sz w:val="16"/>
              <w:szCs w:val="16"/>
            </w:rPr>
            <w:t>Classification</w:t>
          </w:r>
        </w:p>
        <w:p w14:paraId="70CDB408" w14:textId="77777777" w:rsidR="00165908" w:rsidRDefault="00483BDD">
          <w:pPr>
            <w:jc w:val="center"/>
          </w:pPr>
          <w:r>
            <w:rPr>
              <w:color w:val="333333"/>
              <w:sz w:val="16"/>
              <w:szCs w:val="16"/>
            </w:rPr>
            <w:t>Internal Use</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1E808727" w14:textId="77777777" w:rsidR="00165908" w:rsidRDefault="00483BDD">
          <w:pPr>
            <w:jc w:val="right"/>
          </w:pPr>
          <w:r>
            <w:rPr>
              <w:color w:val="333333"/>
              <w:sz w:val="16"/>
              <w:szCs w:val="16"/>
            </w:rPr>
            <w:t xml:space="preserve">Page </w:t>
          </w:r>
          <w:r>
            <w:rPr>
              <w:color w:val="333333"/>
              <w:sz w:val="16"/>
              <w:szCs w:val="16"/>
            </w:rPr>
            <w:fldChar w:fldCharType="begin"/>
          </w:r>
          <w:r>
            <w:rPr>
              <w:color w:val="333333"/>
              <w:sz w:val="16"/>
              <w:szCs w:val="16"/>
            </w:rPr>
            <w:instrText>PAGE</w:instrText>
          </w:r>
          <w:r>
            <w:rPr>
              <w:color w:val="333333"/>
              <w:sz w:val="16"/>
              <w:szCs w:val="16"/>
            </w:rPr>
            <w:fldChar w:fldCharType="separate"/>
          </w:r>
          <w:r w:rsidR="0017762E">
            <w:rPr>
              <w:noProof/>
              <w:color w:val="333333"/>
              <w:sz w:val="16"/>
              <w:szCs w:val="16"/>
            </w:rPr>
            <w:t>2</w:t>
          </w:r>
          <w:r>
            <w:rPr>
              <w:color w:val="333333"/>
              <w:sz w:val="16"/>
              <w:szCs w:val="16"/>
            </w:rPr>
            <w:fldChar w:fldCharType="end"/>
          </w:r>
          <w:r>
            <w:rPr>
              <w:color w:val="333333"/>
              <w:sz w:val="16"/>
              <w:szCs w:val="16"/>
            </w:rPr>
            <w:t xml:space="preserve"> of </w:t>
          </w:r>
          <w:r>
            <w:rPr>
              <w:color w:val="333333"/>
              <w:sz w:val="16"/>
              <w:szCs w:val="16"/>
            </w:rPr>
            <w:fldChar w:fldCharType="begin"/>
          </w:r>
          <w:r>
            <w:rPr>
              <w:color w:val="333333"/>
              <w:sz w:val="16"/>
              <w:szCs w:val="16"/>
            </w:rPr>
            <w:instrText>NUMPAGES</w:instrText>
          </w:r>
          <w:r>
            <w:rPr>
              <w:color w:val="333333"/>
              <w:sz w:val="16"/>
              <w:szCs w:val="16"/>
            </w:rPr>
            <w:fldChar w:fldCharType="separate"/>
          </w:r>
          <w:r w:rsidR="0017762E">
            <w:rPr>
              <w:noProof/>
              <w:color w:val="333333"/>
              <w:sz w:val="16"/>
              <w:szCs w:val="16"/>
            </w:rPr>
            <w:t>3</w:t>
          </w:r>
          <w:r>
            <w:rPr>
              <w:color w:val="333333"/>
              <w:sz w:val="16"/>
              <w:szCs w:val="16"/>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2400"/>
      <w:gridCol w:w="2160"/>
    </w:tblGrid>
    <w:tr w:rsidR="00165908" w14:paraId="7E29780B" w14:textId="77777777">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75B768FD" w14:textId="77777777" w:rsidR="00165908" w:rsidRDefault="00483BDD">
          <w:r>
            <w:rPr>
              <w:color w:val="333333"/>
              <w:sz w:val="16"/>
              <w:szCs w:val="16"/>
            </w:rPr>
            <w:t>Doc ID:  POL-002</w:t>
          </w:r>
        </w:p>
        <w:p w14:paraId="18439EA2" w14:textId="77777777" w:rsidR="00165908" w:rsidRDefault="00483BDD">
          <w:r>
            <w:rPr>
              <w:color w:val="333333"/>
              <w:sz w:val="16"/>
              <w:szCs w:val="16"/>
            </w:rPr>
            <w:t>Version:  1.0</w:t>
          </w:r>
        </w:p>
      </w:tc>
      <w:tc>
        <w:tcPr>
          <w:tcW w:w="2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752975E7" w14:textId="77777777" w:rsidR="00165908" w:rsidRDefault="00483BDD">
          <w:pPr>
            <w:jc w:val="center"/>
          </w:pPr>
          <w:r>
            <w:rPr>
              <w:color w:val="333333"/>
              <w:sz w:val="16"/>
              <w:szCs w:val="16"/>
            </w:rPr>
            <w:t>Applicable to</w:t>
          </w:r>
        </w:p>
        <w:p w14:paraId="529D22F1" w14:textId="77777777" w:rsidR="00165908" w:rsidRDefault="00483BDD">
          <w:pPr>
            <w:jc w:val="center"/>
          </w:pPr>
          <w:r>
            <w:rPr>
              <w:color w:val="333333"/>
              <w:sz w:val="16"/>
              <w:szCs w:val="16"/>
            </w:rPr>
            <w:t>[All Employees]</w:t>
          </w:r>
        </w:p>
      </w:tc>
      <w:tc>
        <w:tcPr>
          <w:tcW w:w="2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7152537C" w14:textId="77777777" w:rsidR="00165908" w:rsidRDefault="00483BDD">
          <w:pPr>
            <w:jc w:val="center"/>
          </w:pPr>
          <w:r>
            <w:rPr>
              <w:color w:val="333333"/>
              <w:sz w:val="16"/>
              <w:szCs w:val="16"/>
            </w:rPr>
            <w:t>Classification</w:t>
          </w:r>
        </w:p>
        <w:p w14:paraId="7E59B760" w14:textId="77777777" w:rsidR="00165908" w:rsidRDefault="00483BDD">
          <w:pPr>
            <w:jc w:val="center"/>
          </w:pPr>
          <w:r>
            <w:rPr>
              <w:color w:val="333333"/>
              <w:sz w:val="16"/>
              <w:szCs w:val="16"/>
            </w:rPr>
            <w:t>Internal Use</w:t>
          </w:r>
        </w:p>
      </w:tc>
      <w:tc>
        <w:tcPr>
          <w:tcW w:w="216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2DCDD7A" w14:textId="77777777" w:rsidR="00165908" w:rsidRDefault="00483BDD">
          <w:pPr>
            <w:jc w:val="right"/>
          </w:pPr>
          <w:r>
            <w:rPr>
              <w:color w:val="333333"/>
              <w:sz w:val="16"/>
              <w:szCs w:val="16"/>
            </w:rPr>
            <w:t xml:space="preserve">Page </w:t>
          </w:r>
          <w:r>
            <w:rPr>
              <w:color w:val="333333"/>
              <w:sz w:val="16"/>
              <w:szCs w:val="16"/>
            </w:rPr>
            <w:fldChar w:fldCharType="begin"/>
          </w:r>
          <w:r>
            <w:rPr>
              <w:color w:val="333333"/>
              <w:sz w:val="16"/>
              <w:szCs w:val="16"/>
            </w:rPr>
            <w:instrText>PAGE</w:instrText>
          </w:r>
          <w:r>
            <w:rPr>
              <w:color w:val="333333"/>
              <w:sz w:val="16"/>
              <w:szCs w:val="16"/>
            </w:rPr>
            <w:fldChar w:fldCharType="separate"/>
          </w:r>
          <w:r w:rsidR="0017762E">
            <w:rPr>
              <w:noProof/>
              <w:color w:val="333333"/>
              <w:sz w:val="16"/>
              <w:szCs w:val="16"/>
            </w:rPr>
            <w:t>1</w:t>
          </w:r>
          <w:r>
            <w:rPr>
              <w:color w:val="333333"/>
              <w:sz w:val="16"/>
              <w:szCs w:val="16"/>
            </w:rPr>
            <w:fldChar w:fldCharType="end"/>
          </w:r>
          <w:r>
            <w:rPr>
              <w:color w:val="333333"/>
              <w:sz w:val="16"/>
              <w:szCs w:val="16"/>
            </w:rPr>
            <w:t xml:space="preserve"> of </w:t>
          </w:r>
          <w:r>
            <w:rPr>
              <w:color w:val="333333"/>
              <w:sz w:val="16"/>
              <w:szCs w:val="16"/>
            </w:rPr>
            <w:fldChar w:fldCharType="begin"/>
          </w:r>
          <w:r>
            <w:rPr>
              <w:color w:val="333333"/>
              <w:sz w:val="16"/>
              <w:szCs w:val="16"/>
            </w:rPr>
            <w:instrText>NUMPAGES</w:instrText>
          </w:r>
          <w:r>
            <w:rPr>
              <w:color w:val="333333"/>
              <w:sz w:val="16"/>
              <w:szCs w:val="16"/>
            </w:rPr>
            <w:fldChar w:fldCharType="separate"/>
          </w:r>
          <w:r w:rsidR="0017762E">
            <w:rPr>
              <w:noProof/>
              <w:color w:val="333333"/>
              <w:sz w:val="16"/>
              <w:szCs w:val="16"/>
            </w:rPr>
            <w:t>2</w:t>
          </w:r>
          <w:r>
            <w:rPr>
              <w:color w:val="333333"/>
              <w:sz w:val="16"/>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C7942" w14:textId="77777777" w:rsidR="00483BDD" w:rsidRDefault="00483BDD">
      <w:r>
        <w:separator/>
      </w:r>
    </w:p>
  </w:footnote>
  <w:footnote w:type="continuationSeparator" w:id="0">
    <w:p w14:paraId="42A945D7" w14:textId="77777777" w:rsidR="00483BDD" w:rsidRDefault="00483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BF75" w14:textId="36205260" w:rsidR="00D56A36" w:rsidRDefault="00D56A36">
    <w:pPr>
      <w:pStyle w:val="Header"/>
    </w:pPr>
    <w:r>
      <w:rPr>
        <w:noProof/>
      </w:rPr>
      <w:pict w14:anchorId="2EF2D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5204" o:spid="_x0000_s2050" type="#_x0000_t136" style="position:absolute;margin-left:0;margin-top:0;width:471.3pt;height:188.5pt;rotation:315;z-index:-251655168;mso-position-horizontal:center;mso-position-horizontal-relative:margin;mso-position-vertical:center;mso-position-vertical-relative:margin" o:allowincell="f" fillcolor="#4472c4 [3204]"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C394" w14:textId="70B77D41" w:rsidR="00165908" w:rsidRDefault="00D56A36">
    <w:pPr>
      <w:spacing w:after="200"/>
      <w:jc w:val="center"/>
    </w:pPr>
    <w:r>
      <w:rPr>
        <w:noProof/>
      </w:rPr>
      <w:pict w14:anchorId="310A3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5205"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4472c4 [3204]" stroked="f">
          <v:fill opacity=".5"/>
          <v:textpath style="font-family:&quot;Arial&quot;;font-size:1pt" string="DRAFT"/>
        </v:shape>
      </w:pict>
    </w:r>
    <w:r w:rsidR="00483BDD">
      <w:rPr>
        <w:i/>
        <w:iCs/>
        <w:color w:val="333333"/>
        <w:sz w:val="18"/>
        <w:szCs w:val="18"/>
      </w:rPr>
      <w:t>This document and all the information contained herein, is the property of [Organisation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1800"/>
      <w:gridCol w:w="3060"/>
    </w:tblGrid>
    <w:tr w:rsidR="00165908" w14:paraId="1B3D2EE5" w14:textId="77777777">
      <w:tblPrEx>
        <w:tblCellMar>
          <w:top w:w="0" w:type="dxa"/>
          <w:bottom w:w="0" w:type="dxa"/>
        </w:tblCellMar>
      </w:tblPrEx>
      <w:tc>
        <w:tcPr>
          <w:tcW w:w="4500" w:type="dxa"/>
          <w:vMerge w:val="restart"/>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vAlign w:val="center"/>
        </w:tcPr>
        <w:p w14:paraId="5EE027BD" w14:textId="77777777" w:rsidR="00165908" w:rsidRDefault="00483BDD">
          <w:r>
            <w:rPr>
              <w:color w:val="999999"/>
              <w:sz w:val="20"/>
              <w:szCs w:val="20"/>
            </w:rPr>
            <w:t>[Company Logo]</w:t>
          </w:r>
        </w:p>
      </w:tc>
      <w:tc>
        <w:tcPr>
          <w:tcW w:w="180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58615F5E" w14:textId="77777777" w:rsidR="00165908" w:rsidRDefault="00483BDD">
          <w:r>
            <w:rPr>
              <w:b/>
              <w:bCs/>
              <w:color w:val="333333"/>
              <w:sz w:val="16"/>
              <w:szCs w:val="16"/>
            </w:rPr>
            <w:t>Document ID</w:t>
          </w:r>
        </w:p>
      </w:tc>
      <w:tc>
        <w:tcPr>
          <w:tcW w:w="306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2A946D98" w14:textId="77777777" w:rsidR="00165908" w:rsidRDefault="00483BDD">
          <w:r>
            <w:rPr>
              <w:color w:val="333333"/>
              <w:sz w:val="16"/>
              <w:szCs w:val="16"/>
            </w:rPr>
            <w:t>POL-002</w:t>
          </w:r>
        </w:p>
      </w:tc>
    </w:tr>
    <w:tr w:rsidR="00165908" w14:paraId="556F63F6" w14:textId="77777777">
      <w:tblPrEx>
        <w:tblCellMar>
          <w:top w:w="0" w:type="dxa"/>
          <w:bottom w:w="0" w:type="dxa"/>
        </w:tblCellMar>
      </w:tblPrEx>
      <w:tc>
        <w:tcPr>
          <w:tcW w:w="0" w:type="auto"/>
          <w:vMerge/>
          <w:tcBorders>
            <w:top w:val="single" w:sz="1" w:space="0" w:color="auto"/>
            <w:left w:val="single" w:sz="1" w:space="0" w:color="auto"/>
            <w:bottom w:val="single" w:sz="1" w:space="0" w:color="auto"/>
            <w:right w:val="single" w:sz="1" w:space="0" w:color="auto"/>
          </w:tcBorders>
        </w:tcPr>
        <w:p w14:paraId="153CD665" w14:textId="77777777" w:rsidR="00165908" w:rsidRDefault="00165908"/>
      </w:tc>
      <w:tc>
        <w:tcPr>
          <w:tcW w:w="180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59F993F1" w14:textId="77777777" w:rsidR="00165908" w:rsidRDefault="00483BDD">
          <w:r>
            <w:rPr>
              <w:b/>
              <w:bCs/>
              <w:color w:val="333333"/>
              <w:sz w:val="16"/>
              <w:szCs w:val="16"/>
            </w:rPr>
            <w:t>Version</w:t>
          </w:r>
        </w:p>
      </w:tc>
      <w:tc>
        <w:tcPr>
          <w:tcW w:w="306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56AD67AE" w14:textId="77777777" w:rsidR="00165908" w:rsidRDefault="00483BDD">
          <w:r>
            <w:rPr>
              <w:color w:val="333333"/>
              <w:sz w:val="16"/>
              <w:szCs w:val="16"/>
            </w:rPr>
            <w:t>1.0</w:t>
          </w:r>
        </w:p>
      </w:tc>
    </w:tr>
    <w:tr w:rsidR="00165908" w14:paraId="0AAE2FFC" w14:textId="77777777">
      <w:tblPrEx>
        <w:tblCellMar>
          <w:top w:w="0" w:type="dxa"/>
          <w:bottom w:w="0" w:type="dxa"/>
        </w:tblCellMar>
      </w:tblPrEx>
      <w:tc>
        <w:tcPr>
          <w:tcW w:w="4500" w:type="dxa"/>
          <w:vMerge w:val="restart"/>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vAlign w:val="center"/>
        </w:tcPr>
        <w:p w14:paraId="2D5AC7D5" w14:textId="77777777" w:rsidR="00165908" w:rsidRDefault="00483BDD">
          <w:r>
            <w:rPr>
              <w:b/>
              <w:bCs/>
              <w:color w:val="1B4F72"/>
              <w:sz w:val="24"/>
              <w:szCs w:val="24"/>
            </w:rPr>
            <w:t>Acceptable Use Policy</w:t>
          </w:r>
        </w:p>
      </w:tc>
      <w:tc>
        <w:tcPr>
          <w:tcW w:w="180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0EB10CB3" w14:textId="77777777" w:rsidR="00165908" w:rsidRDefault="00483BDD">
          <w:r>
            <w:rPr>
              <w:b/>
              <w:bCs/>
              <w:color w:val="333333"/>
              <w:sz w:val="16"/>
              <w:szCs w:val="16"/>
            </w:rPr>
            <w:t>Effective Date</w:t>
          </w:r>
        </w:p>
      </w:tc>
      <w:tc>
        <w:tcPr>
          <w:tcW w:w="306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3940EC18" w14:textId="77777777" w:rsidR="00165908" w:rsidRDefault="00483BDD">
          <w:r>
            <w:rPr>
              <w:color w:val="333333"/>
              <w:sz w:val="16"/>
              <w:szCs w:val="16"/>
            </w:rPr>
            <w:t>[DD/MM/YYYY]</w:t>
          </w:r>
        </w:p>
      </w:tc>
    </w:tr>
    <w:tr w:rsidR="00165908" w14:paraId="6C93D674" w14:textId="77777777">
      <w:tblPrEx>
        <w:tblCellMar>
          <w:top w:w="0" w:type="dxa"/>
          <w:bottom w:w="0" w:type="dxa"/>
        </w:tblCellMar>
      </w:tblPrEx>
      <w:tc>
        <w:tcPr>
          <w:tcW w:w="0" w:type="auto"/>
          <w:vMerge/>
          <w:tcBorders>
            <w:top w:val="single" w:sz="1" w:space="0" w:color="auto"/>
            <w:left w:val="single" w:sz="1" w:space="0" w:color="auto"/>
            <w:bottom w:val="single" w:sz="1" w:space="0" w:color="auto"/>
            <w:right w:val="single" w:sz="1" w:space="0" w:color="auto"/>
          </w:tcBorders>
        </w:tcPr>
        <w:p w14:paraId="5773932A" w14:textId="77777777" w:rsidR="00165908" w:rsidRDefault="00165908"/>
      </w:tc>
      <w:tc>
        <w:tcPr>
          <w:tcW w:w="180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07E18A14" w14:textId="77777777" w:rsidR="00165908" w:rsidRDefault="00483BDD">
          <w:r>
            <w:rPr>
              <w:b/>
              <w:bCs/>
              <w:color w:val="333333"/>
              <w:sz w:val="16"/>
              <w:szCs w:val="16"/>
            </w:rPr>
            <w:t>Document Owner</w:t>
          </w:r>
        </w:p>
      </w:tc>
      <w:tc>
        <w:tcPr>
          <w:tcW w:w="306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727AD03E" w14:textId="77777777" w:rsidR="00165908" w:rsidRDefault="00483BDD">
          <w:r>
            <w:rPr>
              <w:color w:val="333333"/>
              <w:sz w:val="16"/>
              <w:szCs w:val="16"/>
            </w:rPr>
            <w:t>[CISO Name]</w:t>
          </w:r>
        </w:p>
      </w:tc>
    </w:tr>
    <w:tr w:rsidR="00165908" w14:paraId="615CACAF" w14:textId="77777777">
      <w:tblPrEx>
        <w:tblCellMar>
          <w:top w:w="0" w:type="dxa"/>
          <w:bottom w:w="0" w:type="dxa"/>
        </w:tblCellMar>
      </w:tblPrEx>
      <w:tc>
        <w:tcPr>
          <w:tcW w:w="0" w:type="auto"/>
          <w:vMerge/>
          <w:tcBorders>
            <w:top w:val="single" w:sz="1" w:space="0" w:color="auto"/>
            <w:left w:val="single" w:sz="1" w:space="0" w:color="auto"/>
            <w:bottom w:val="single" w:sz="1" w:space="0" w:color="auto"/>
            <w:right w:val="single" w:sz="1" w:space="0" w:color="auto"/>
          </w:tcBorders>
        </w:tcPr>
        <w:p w14:paraId="7E970AC3" w14:textId="77777777" w:rsidR="00165908" w:rsidRDefault="00165908"/>
      </w:tc>
      <w:tc>
        <w:tcPr>
          <w:tcW w:w="180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0384C6F7" w14:textId="77777777" w:rsidR="00165908" w:rsidRDefault="00483BDD">
          <w:r>
            <w:rPr>
              <w:b/>
              <w:bCs/>
              <w:color w:val="333333"/>
              <w:sz w:val="16"/>
              <w:szCs w:val="16"/>
            </w:rPr>
            <w:t>Approved By</w:t>
          </w:r>
        </w:p>
      </w:tc>
      <w:tc>
        <w:tcPr>
          <w:tcW w:w="3060" w:type="dxa"/>
          <w:tcBorders>
            <w:top w:val="single" w:sz="1" w:space="0" w:color="auto"/>
            <w:left w:val="single" w:sz="1" w:space="0" w:color="auto"/>
            <w:bottom w:val="single" w:sz="1" w:space="0" w:color="auto"/>
            <w:right w:val="single" w:sz="1" w:space="0" w:color="auto"/>
          </w:tcBorders>
          <w:tcMar>
            <w:top w:w="40" w:type="dxa"/>
            <w:left w:w="80" w:type="dxa"/>
            <w:bottom w:w="40" w:type="dxa"/>
            <w:right w:w="80" w:type="dxa"/>
          </w:tcMar>
        </w:tcPr>
        <w:p w14:paraId="17D1A968" w14:textId="77777777" w:rsidR="00165908" w:rsidRDefault="00483BDD">
          <w:r>
            <w:rPr>
              <w:color w:val="333333"/>
              <w:sz w:val="16"/>
              <w:szCs w:val="16"/>
            </w:rPr>
            <w:t>[CEO Name]</w:t>
          </w:r>
        </w:p>
      </w:tc>
    </w:tr>
  </w:tbl>
  <w:p w14:paraId="3B598E5D" w14:textId="3653804C" w:rsidR="00000000" w:rsidRDefault="00D56A36">
    <w:r>
      <w:rPr>
        <w:noProof/>
      </w:rPr>
      <w:pict w14:anchorId="7D014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1in;height:1in;z-index:251659264;mso-position-horizontal-relative:text;mso-position-vertical-relative:tex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58D4"/>
    <w:multiLevelType w:val="multilevel"/>
    <w:tmpl w:val="97A4DAAA"/>
    <w:lvl w:ilvl="0">
      <w:start w:val="1"/>
      <w:numFmt w:val="decimal"/>
      <w:lvlText w:val="%1."/>
      <w:lvlJc w:val="left"/>
      <w:pPr>
        <w:ind w:left="720" w:hanging="360"/>
      </w:pPr>
    </w:lvl>
    <w:lvl w:ilvl="1">
      <w:start w:val="1"/>
      <w:numFmt w:val="decimal"/>
      <w:lvlText w:val="%1.%2."/>
      <w:lvlJc w:val="left"/>
      <w:pPr>
        <w:ind w:left="108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2510ED"/>
    <w:multiLevelType w:val="hybridMultilevel"/>
    <w:tmpl w:val="2D5EB550"/>
    <w:lvl w:ilvl="0" w:tplc="33ACD332">
      <w:start w:val="1"/>
      <w:numFmt w:val="bullet"/>
      <w:lvlText w:val="•"/>
      <w:lvlJc w:val="left"/>
      <w:pPr>
        <w:ind w:left="720" w:hanging="360"/>
      </w:pPr>
    </w:lvl>
    <w:lvl w:ilvl="1" w:tplc="C15EE9A4">
      <w:start w:val="1"/>
      <w:numFmt w:val="bullet"/>
      <w:lvlText w:val="–"/>
      <w:lvlJc w:val="left"/>
      <w:pPr>
        <w:ind w:left="1080" w:hanging="360"/>
      </w:pPr>
    </w:lvl>
    <w:lvl w:ilvl="2" w:tplc="E6E09AAA">
      <w:numFmt w:val="decimal"/>
      <w:lvlText w:val=""/>
      <w:lvlJc w:val="left"/>
    </w:lvl>
    <w:lvl w:ilvl="3" w:tplc="014C2108">
      <w:numFmt w:val="decimal"/>
      <w:lvlText w:val=""/>
      <w:lvlJc w:val="left"/>
    </w:lvl>
    <w:lvl w:ilvl="4" w:tplc="AB3469FE">
      <w:numFmt w:val="decimal"/>
      <w:lvlText w:val=""/>
      <w:lvlJc w:val="left"/>
    </w:lvl>
    <w:lvl w:ilvl="5" w:tplc="999A0F94">
      <w:numFmt w:val="decimal"/>
      <w:lvlText w:val=""/>
      <w:lvlJc w:val="left"/>
    </w:lvl>
    <w:lvl w:ilvl="6" w:tplc="1E5AB552">
      <w:numFmt w:val="decimal"/>
      <w:lvlText w:val=""/>
      <w:lvlJc w:val="left"/>
    </w:lvl>
    <w:lvl w:ilvl="7" w:tplc="8CC28818">
      <w:numFmt w:val="decimal"/>
      <w:lvlText w:val=""/>
      <w:lvlJc w:val="left"/>
    </w:lvl>
    <w:lvl w:ilvl="8" w:tplc="78B08678">
      <w:numFmt w:val="decimal"/>
      <w:lvlText w:val=""/>
      <w:lvlJc w:val="left"/>
    </w:lvl>
  </w:abstractNum>
  <w:abstractNum w:abstractNumId="2" w15:restartNumberingAfterBreak="0">
    <w:nsid w:val="40E3080E"/>
    <w:multiLevelType w:val="hybridMultilevel"/>
    <w:tmpl w:val="5F4E9C08"/>
    <w:lvl w:ilvl="0" w:tplc="6D64EE40">
      <w:start w:val="1"/>
      <w:numFmt w:val="bullet"/>
      <w:lvlText w:val="●"/>
      <w:lvlJc w:val="left"/>
      <w:pPr>
        <w:ind w:left="720" w:hanging="360"/>
      </w:pPr>
    </w:lvl>
    <w:lvl w:ilvl="1" w:tplc="9B2683BE">
      <w:start w:val="1"/>
      <w:numFmt w:val="bullet"/>
      <w:lvlText w:val="○"/>
      <w:lvlJc w:val="left"/>
      <w:pPr>
        <w:ind w:left="1440" w:hanging="360"/>
      </w:pPr>
    </w:lvl>
    <w:lvl w:ilvl="2" w:tplc="B178BAD8">
      <w:start w:val="1"/>
      <w:numFmt w:val="bullet"/>
      <w:lvlText w:val="■"/>
      <w:lvlJc w:val="left"/>
      <w:pPr>
        <w:ind w:left="2160" w:hanging="360"/>
      </w:pPr>
    </w:lvl>
    <w:lvl w:ilvl="3" w:tplc="96803B5C">
      <w:start w:val="1"/>
      <w:numFmt w:val="bullet"/>
      <w:lvlText w:val="●"/>
      <w:lvlJc w:val="left"/>
      <w:pPr>
        <w:ind w:left="2880" w:hanging="360"/>
      </w:pPr>
    </w:lvl>
    <w:lvl w:ilvl="4" w:tplc="8DB025A6">
      <w:start w:val="1"/>
      <w:numFmt w:val="bullet"/>
      <w:lvlText w:val="○"/>
      <w:lvlJc w:val="left"/>
      <w:pPr>
        <w:ind w:left="3600" w:hanging="360"/>
      </w:pPr>
    </w:lvl>
    <w:lvl w:ilvl="5" w:tplc="B12697D8">
      <w:start w:val="1"/>
      <w:numFmt w:val="bullet"/>
      <w:lvlText w:val="■"/>
      <w:lvlJc w:val="left"/>
      <w:pPr>
        <w:ind w:left="4320" w:hanging="360"/>
      </w:pPr>
    </w:lvl>
    <w:lvl w:ilvl="6" w:tplc="BDC01F8E">
      <w:start w:val="1"/>
      <w:numFmt w:val="bullet"/>
      <w:lvlText w:val="●"/>
      <w:lvlJc w:val="left"/>
      <w:pPr>
        <w:ind w:left="5040" w:hanging="360"/>
      </w:pPr>
    </w:lvl>
    <w:lvl w:ilvl="7" w:tplc="CF72E21E">
      <w:start w:val="1"/>
      <w:numFmt w:val="bullet"/>
      <w:lvlText w:val="●"/>
      <w:lvlJc w:val="left"/>
      <w:pPr>
        <w:ind w:left="5760" w:hanging="360"/>
      </w:pPr>
    </w:lvl>
    <w:lvl w:ilvl="8" w:tplc="22C89CFE">
      <w:start w:val="1"/>
      <w:numFmt w:val="bullet"/>
      <w:lvlText w:val="●"/>
      <w:lvlJc w:val="left"/>
      <w:pPr>
        <w:ind w:left="6480" w:hanging="360"/>
      </w:pPr>
    </w:lvl>
  </w:abstractNum>
  <w:num w:numId="1">
    <w:abstractNumId w:val="2"/>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2NTM3Nze2NDIyNzNR0lEKTi0uzszPAykwrAUAnvy/wSwAAAA="/>
  </w:docVars>
  <w:rsids>
    <w:rsidRoot w:val="00165908"/>
    <w:rsid w:val="00165908"/>
    <w:rsid w:val="0017762E"/>
    <w:rsid w:val="00483BDD"/>
    <w:rsid w:val="00D56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7FD16B"/>
  <w15:docId w15:val="{3236750A-0761-4D66-BC37-D33A4252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1B4F72"/>
      <w:sz w:val="32"/>
      <w:szCs w:val="32"/>
    </w:rPr>
  </w:style>
  <w:style w:type="paragraph" w:styleId="Heading2">
    <w:name w:val="heading 2"/>
    <w:uiPriority w:val="9"/>
    <w:unhideWhenUsed/>
    <w:qFormat/>
    <w:pPr>
      <w:spacing w:before="300" w:after="150"/>
      <w:outlineLvl w:val="1"/>
    </w:pPr>
    <w:rPr>
      <w:b/>
      <w:bCs/>
      <w:color w:val="2E86AB"/>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TOC1">
    <w:name w:val="toc 1"/>
    <w:basedOn w:val="Normal"/>
    <w:next w:val="Normal"/>
    <w:autoRedefine/>
    <w:uiPriority w:val="39"/>
    <w:unhideWhenUsed/>
    <w:rsid w:val="0017762E"/>
    <w:pPr>
      <w:spacing w:after="100"/>
    </w:pPr>
  </w:style>
  <w:style w:type="paragraph" w:styleId="TOC2">
    <w:name w:val="toc 2"/>
    <w:basedOn w:val="Normal"/>
    <w:next w:val="Normal"/>
    <w:autoRedefine/>
    <w:uiPriority w:val="39"/>
    <w:unhideWhenUsed/>
    <w:rsid w:val="0017762E"/>
    <w:pPr>
      <w:spacing w:after="100"/>
      <w:ind w:left="220"/>
    </w:pPr>
  </w:style>
  <w:style w:type="paragraph" w:styleId="Header">
    <w:name w:val="header"/>
    <w:basedOn w:val="Normal"/>
    <w:link w:val="HeaderChar"/>
    <w:uiPriority w:val="99"/>
    <w:unhideWhenUsed/>
    <w:rsid w:val="00D56A36"/>
    <w:pPr>
      <w:tabs>
        <w:tab w:val="center" w:pos="4513"/>
        <w:tab w:val="right" w:pos="9026"/>
      </w:tabs>
    </w:pPr>
  </w:style>
  <w:style w:type="character" w:customStyle="1" w:styleId="HeaderChar">
    <w:name w:val="Header Char"/>
    <w:basedOn w:val="DefaultParagraphFont"/>
    <w:link w:val="Header"/>
    <w:uiPriority w:val="99"/>
    <w:rsid w:val="00D56A36"/>
  </w:style>
  <w:style w:type="paragraph" w:styleId="Footer">
    <w:name w:val="footer"/>
    <w:basedOn w:val="Normal"/>
    <w:link w:val="FooterChar"/>
    <w:uiPriority w:val="99"/>
    <w:unhideWhenUsed/>
    <w:rsid w:val="00D56A36"/>
    <w:pPr>
      <w:tabs>
        <w:tab w:val="center" w:pos="4513"/>
        <w:tab w:val="right" w:pos="9026"/>
      </w:tabs>
    </w:pPr>
  </w:style>
  <w:style w:type="character" w:customStyle="1" w:styleId="FooterChar">
    <w:name w:val="Footer Char"/>
    <w:basedOn w:val="DefaultParagraphFont"/>
    <w:link w:val="Footer"/>
    <w:uiPriority w:val="99"/>
    <w:rsid w:val="00D56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3782</Words>
  <Characters>21561</Characters>
  <Application>Microsoft Office Word</Application>
  <DocSecurity>0</DocSecurity>
  <Lines>179</Lines>
  <Paragraphs>50</Paragraphs>
  <ScaleCrop>false</ScaleCrop>
  <Company/>
  <LinksUpToDate>false</LinksUpToDate>
  <CharactersWithSpaces>25293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Adrian Anglin</cp:lastModifiedBy>
  <cp:revision>3</cp:revision>
  <dcterms:created xsi:type="dcterms:W3CDTF">2026-03-07T11:25:00Z</dcterms:created>
  <dcterms:modified xsi:type="dcterms:W3CDTF">2026-03-07T11:36:00Z</dcterms:modified>
</cp:coreProperties>
</file>